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0"/>
      </w:pPr>
    </w:p>
    <w:p>
      <w:pPr>
        <w:spacing w:after="360"/>
        <w:jc w:val="center"/>
      </w:pPr>
      <w:r>
        <w:rPr>
          <w:rFonts w:ascii="Calibri" w:hAnsi="Calibri"/>
          <w:b/>
          <w:color w:val="033D2E"/>
          <w:sz w:val="56"/>
        </w:rPr>
        <w:t>DPIA-template voor Hysio-klanten</w:t>
      </w:r>
    </w:p>
    <w:p>
      <w:pPr>
        <w:spacing w:after="80"/>
        <w:jc w:val="center"/>
      </w:pPr>
      <w:r>
        <w:rPr>
          <w:rFonts w:ascii="Calibri" w:hAnsi="Calibri"/>
          <w:i/>
          <w:color w:val="024A38"/>
          <w:sz w:val="28"/>
        </w:rPr>
        <w:t>Gegevensbeschermingseffectbeoordeling (Data Protection Impact Assessment)</w:t>
      </w:r>
    </w:p>
    <w:p>
      <w:pPr>
        <w:spacing w:after="960"/>
        <w:jc w:val="center"/>
      </w:pPr>
      <w:r>
        <w:rPr>
          <w:rFonts w:ascii="Calibri" w:hAnsi="Calibri"/>
          <w:color w:val="024A38"/>
          <w:sz w:val="26"/>
        </w:rPr>
        <w:t>Verwerking van patiëntgegevens via het Hysio Platform</w:t>
      </w:r>
    </w:p>
    <w:p>
      <w:pPr>
        <w:spacing w:after="480"/>
        <w:jc w:val="center"/>
        <w:pBdr>
          <w:bottom w:val="single" w:sz="8" w:space="1" w:color="4FBB9E"/>
        </w:pBdr>
      </w:pPr>
    </w:p>
    <w:tbl>
      <w:tblPr>
        <w:tblW w:type="auto" w:w="0"/>
        <w:jc w:val="center"/>
        <w:tblLayout w:type="fixed"/>
        <w:tblLook w:firstColumn="1" w:firstRow="1" w:lastColumn="0" w:lastRow="0" w:noHBand="0" w:noVBand="1" w:val="04A0"/>
        <w:tblBorders>
          <w:top w:val="single" w:sz="2" w:color="FFFFFF"/>
          <w:left w:val="single" w:sz="2" w:color="FFFFFF"/>
          <w:bottom w:val="single" w:sz="2" w:color="FFFFFF"/>
          <w:right w:val="single" w:sz="2" w:color="FFFFFF"/>
          <w:insideH w:val="single" w:sz="2" w:color="FFFFFF"/>
          <w:insideV w:val="single" w:sz="2" w:color="FFFFFF"/>
        </w:tblBorders>
      </w:tblPr>
      <w:tblGrid>
        <w:gridCol w:w="4536"/>
        <w:gridCol w:w="4536"/>
      </w:tblGrid>
      <w:tr>
        <w:trPr>
          <w:trHeight w:val="397" w:hRule="atLeast"/>
        </w:trPr>
        <w:tc>
          <w:tcPr>
            <w:tcW w:type="dxa" w:w="2551"/>
            <w:vAlign w:val="center"/>
          </w:tcPr>
          <w:p>
            <w:r>
              <w:rPr>
                <w:rFonts w:ascii="Calibri" w:hAnsi="Calibri"/>
                <w:b/>
                <w:color w:val="033D2E"/>
                <w:sz w:val="22"/>
              </w:rPr>
              <w:t>Versie</w:t>
            </w:r>
          </w:p>
        </w:tc>
        <w:tc>
          <w:tcPr>
            <w:tcW w:type="dxa" w:w="6236"/>
            <w:vAlign w:val="center"/>
          </w:tcPr>
          <w:p>
            <w:r>
              <w:rPr>
                <w:rFonts w:ascii="Calibri" w:hAnsi="Calibri"/>
                <w:color w:val="024A38"/>
                <w:sz w:val="22"/>
              </w:rPr>
              <w:t>1.1</w:t>
            </w:r>
          </w:p>
        </w:tc>
      </w:tr>
      <w:tr>
        <w:trPr>
          <w:trHeight w:val="397" w:hRule="atLeast"/>
        </w:trPr>
        <w:tc>
          <w:tcPr>
            <w:tcW w:type="dxa" w:w="2551"/>
            <w:vAlign w:val="center"/>
          </w:tcPr>
          <w:p>
            <w:r>
              <w:rPr>
                <w:rFonts w:ascii="Calibri" w:hAnsi="Calibri"/>
                <w:b/>
                <w:color w:val="033D2E"/>
                <w:sz w:val="22"/>
              </w:rPr>
              <w:t>Datum</w:t>
            </w:r>
          </w:p>
        </w:tc>
        <w:tc>
          <w:tcPr>
            <w:tcW w:type="dxa" w:w="6236"/>
            <w:vAlign w:val="center"/>
          </w:tcPr>
          <w:p>
            <w:r>
              <w:rPr>
                <w:rFonts w:ascii="Calibri" w:hAnsi="Calibri"/>
                <w:color w:val="024A38"/>
                <w:sz w:val="22"/>
              </w:rPr>
              <w:t>4 mei 2026</w:t>
            </w:r>
          </w:p>
        </w:tc>
      </w:tr>
      <w:tr>
        <w:trPr>
          <w:trHeight w:val="397" w:hRule="atLeast"/>
        </w:trPr>
        <w:tc>
          <w:tcPr>
            <w:tcW w:type="dxa" w:w="2551"/>
            <w:vAlign w:val="center"/>
          </w:tcPr>
          <w:p>
            <w:r>
              <w:rPr>
                <w:rFonts w:ascii="Calibri" w:hAnsi="Calibri"/>
                <w:b/>
                <w:color w:val="033D2E"/>
                <w:sz w:val="22"/>
              </w:rPr>
              <w:t>Onderdeel van</w:t>
            </w:r>
          </w:p>
        </w:tc>
        <w:tc>
          <w:tcPr>
            <w:tcW w:type="dxa" w:w="6236"/>
            <w:vAlign w:val="center"/>
          </w:tcPr>
          <w:p>
            <w:r>
              <w:rPr>
                <w:rFonts w:ascii="Calibri" w:hAnsi="Calibri"/>
                <w:color w:val="024A38"/>
                <w:sz w:val="22"/>
              </w:rPr>
              <w:t>Hysio v3.6 legal-pakket</w:t>
            </w:r>
          </w:p>
        </w:tc>
      </w:tr>
      <w:tr>
        <w:trPr>
          <w:trHeight w:val="397" w:hRule="atLeast"/>
        </w:trPr>
        <w:tc>
          <w:tcPr>
            <w:tcW w:type="dxa" w:w="2551"/>
            <w:vAlign w:val="center"/>
          </w:tcPr>
          <w:p>
            <w:r>
              <w:rPr>
                <w:rFonts w:ascii="Calibri" w:hAnsi="Calibri"/>
                <w:b/>
                <w:color w:val="033D2E"/>
                <w:sz w:val="22"/>
              </w:rPr>
              <w:t>Wettelijk kader</w:t>
            </w:r>
          </w:p>
        </w:tc>
        <w:tc>
          <w:tcPr>
            <w:tcW w:type="dxa" w:w="6236"/>
            <w:vAlign w:val="center"/>
          </w:tcPr>
          <w:p>
            <w:r>
              <w:rPr>
                <w:rFonts w:ascii="Calibri" w:hAnsi="Calibri"/>
                <w:color w:val="024A38"/>
                <w:sz w:val="22"/>
              </w:rPr>
              <w:t>AVG art. 35-36, AP DPIA-besluit (BWBR0042812), EDPB Guidelines on DPIA (WP248 rev.01)</w:t>
            </w:r>
          </w:p>
        </w:tc>
      </w:tr>
      <w:tr>
        <w:trPr>
          <w:trHeight w:val="397" w:hRule="atLeast"/>
        </w:trPr>
        <w:tc>
          <w:tcPr>
            <w:tcW w:type="dxa" w:w="2551"/>
            <w:vAlign w:val="center"/>
          </w:tcPr>
          <w:p>
            <w:r>
              <w:rPr>
                <w:rFonts w:ascii="Calibri" w:hAnsi="Calibri"/>
                <w:b/>
                <w:color w:val="033D2E"/>
                <w:sz w:val="22"/>
              </w:rPr>
              <w:t>Uitgever</w:t>
            </w:r>
          </w:p>
        </w:tc>
        <w:tc>
          <w:tcPr>
            <w:tcW w:type="dxa" w:w="6236"/>
            <w:vAlign w:val="center"/>
          </w:tcPr>
          <w:p>
            <w:r>
              <w:rPr>
                <w:rFonts w:ascii="Calibri" w:hAnsi="Calibri"/>
                <w:color w:val="024A38"/>
                <w:sz w:val="22"/>
              </w:rPr>
              <w:t>Hysio B.V.</w:t>
            </w:r>
          </w:p>
        </w:tc>
      </w:tr>
      <w:tr>
        <w:trPr>
          <w:trHeight w:val="397" w:hRule="atLeast"/>
        </w:trPr>
        <w:tc>
          <w:tcPr>
            <w:tcW w:type="dxa" w:w="2551"/>
            <w:vAlign w:val="center"/>
          </w:tcPr>
          <w:p>
            <w:r>
              <w:rPr>
                <w:rFonts w:ascii="Calibri" w:hAnsi="Calibri"/>
                <w:b/>
                <w:color w:val="033D2E"/>
                <w:sz w:val="22"/>
              </w:rPr>
              <w:t>KvK</w:t>
            </w:r>
          </w:p>
        </w:tc>
        <w:tc>
          <w:tcPr>
            <w:tcW w:type="dxa" w:w="6236"/>
            <w:vAlign w:val="center"/>
          </w:tcPr>
          <w:p>
            <w:r>
              <w:rPr>
                <w:rFonts w:ascii="Calibri" w:hAnsi="Calibri"/>
                <w:color w:val="024A38"/>
                <w:sz w:val="22"/>
              </w:rPr>
              <w:t>98649744</w:t>
            </w:r>
          </w:p>
        </w:tc>
      </w:tr>
      <w:tr>
        <w:trPr>
          <w:trHeight w:val="397" w:hRule="atLeast"/>
        </w:trPr>
        <w:tc>
          <w:tcPr>
            <w:tcW w:type="dxa" w:w="2551"/>
            <w:vAlign w:val="center"/>
          </w:tcPr>
          <w:p>
            <w:r>
              <w:rPr>
                <w:rFonts w:ascii="Calibri" w:hAnsi="Calibri"/>
                <w:b/>
                <w:color w:val="033D2E"/>
                <w:sz w:val="22"/>
              </w:rPr>
              <w:t>Adres</w:t>
            </w:r>
          </w:p>
        </w:tc>
        <w:tc>
          <w:tcPr>
            <w:tcW w:type="dxa" w:w="6236"/>
            <w:vAlign w:val="center"/>
          </w:tcPr>
          <w:p>
            <w:r>
              <w:rPr>
                <w:rFonts w:ascii="Calibri" w:hAnsi="Calibri"/>
                <w:color w:val="024A38"/>
                <w:sz w:val="22"/>
              </w:rPr>
              <w:t>De Aak 11, 7908 EL Hoogeveen</w:t>
            </w:r>
          </w:p>
        </w:tc>
      </w:tr>
      <w:tr>
        <w:trPr>
          <w:trHeight w:val="397" w:hRule="atLeast"/>
        </w:trPr>
        <w:tc>
          <w:tcPr>
            <w:tcW w:type="dxa" w:w="2551"/>
            <w:vAlign w:val="center"/>
          </w:tcPr>
          <w:p>
            <w:r>
              <w:rPr>
                <w:rFonts w:ascii="Calibri" w:hAnsi="Calibri"/>
                <w:b/>
                <w:color w:val="033D2E"/>
                <w:sz w:val="22"/>
              </w:rPr>
              <w:t>Contact</w:t>
            </w:r>
          </w:p>
        </w:tc>
        <w:tc>
          <w:tcPr>
            <w:tcW w:type="dxa" w:w="6236"/>
            <w:vAlign w:val="center"/>
          </w:tcPr>
          <w:p>
            <w:r>
              <w:rPr>
                <w:rFonts w:ascii="Calibri" w:hAnsi="Calibri"/>
                <w:color w:val="024A38"/>
                <w:sz w:val="22"/>
              </w:rPr>
              <w:t>privacy@hysio.nl, legal@hysio.nl, compliance@hysio.nl</w:t>
            </w:r>
          </w:p>
        </w:tc>
      </w:tr>
    </w:tbl>
    <w:p>
      <w:pPr>
        <w:spacing w:before="600"/>
      </w:pPr>
    </w:p>
    <w:p>
      <w:pPr>
        <w:spacing w:before="360" w:after="360"/>
        <w:ind w:left="1134" w:right="1134"/>
        <w:jc w:val="center"/>
        <w:shd w:val="clear" w:color="auto" w:fill="D3E8E1"/>
      </w:pPr>
      <w:r>
        <w:rPr>
          <w:i/>
          <w:color w:val="033D2E"/>
          <w:sz w:val="20"/>
        </w:rPr>
        <w:t>Dit is een invulbare werktemplate. Vul de witte velden in voor je praktijk en bewaar het ingevulde document in je compliance-binder.</w:t>
      </w:r>
    </w:p>
    <w:p>
      <w:r>
        <w:br w:type="page"/>
      </w:r>
    </w:p>
    <w:p>
      <w:pPr>
        <w:spacing w:after="240"/>
      </w:pPr>
      <w:r>
        <w:rPr>
          <w:rFonts w:ascii="Calibri" w:hAnsi="Calibri"/>
          <w:b/>
          <w:color w:val="033D2E"/>
          <w:sz w:val="36"/>
        </w:rPr>
        <w:t>Inhoudsopgave</w:t>
      </w:r>
    </w:p>
    <w:p>
      <w:pPr>
        <w:spacing w:after="120"/>
      </w:pPr>
      <w:r>
        <w:rPr>
          <w:i/>
          <w:color w:val="808080"/>
          <w:sz w:val="18"/>
        </w:rPr>
        <w:t>Word genereert de inhoudsopgave automatisch bij eerste opening. Klik desgewenst met rechtermuisknop, kies "Veld bijwerken".</w:t>
      </w:r>
    </w:p>
    <w:p>
      <w:r>
        <w:fldChar w:fldCharType="begin"/>
        <w:instrText xml:space="preserve">TOC \o "1-3" \h \z \u</w:instrText>
        <w:fldChar w:fldCharType="separate"/>
        <w:fldChar w:fldCharType="end"/>
      </w:r>
    </w:p>
    <w:p>
      <w:r>
        <w:br w:type="page"/>
      </w:r>
    </w:p>
    <w:p>
      <w:pPr>
        <w:pStyle w:val="Heading2"/>
      </w:pPr>
      <w:r>
        <w:rPr>
          <w:rFonts w:ascii="Calibri" w:hAnsi="Calibri"/>
          <w:color w:val="033D2E"/>
          <w:sz w:val="28"/>
        </w:rPr>
        <w:t>Voor wie is deze template?</w:t>
      </w:r>
    </w:p>
    <w:p>
      <w:pPr>
        <w:spacing w:after="160"/>
        <w:jc w:val="both"/>
      </w:pPr>
      <w:r>
        <w:rPr>
          <w:rFonts w:ascii="Calibri" w:hAnsi="Calibri"/>
          <w:sz w:val="22"/>
        </w:rPr>
        <w:t>Deze template is bedoeld voor fysiotherapiepraktijken en paramedische zorginstellingen die het Hysio Platform gebruiken en onder AVG art. 35 een DPIA moeten of willen uitvoeren. Je praktijk is verwerkingsverantwoordelijke voor patiëntgegevens; Hysio is verwerker. De DPIA is jouw verantwoordelijkheid als verwerkingsverantwoordelijke; Hysio levert deze template als hulpmiddel om je op gang te helpen.</w:t>
      </w:r>
    </w:p>
    <w:p>
      <w:pPr>
        <w:spacing w:after="160"/>
        <w:jc w:val="both"/>
      </w:pPr>
      <w:r>
        <w:rPr>
          <w:rFonts w:ascii="Calibri" w:hAnsi="Calibri"/>
          <w:b/>
          <w:sz w:val="22"/>
        </w:rPr>
        <w:t>Belangrijk: deze template vervangt geen eigen analyse.</w:t>
      </w:r>
      <w:r>
        <w:rPr>
          <w:rFonts w:ascii="Calibri" w:hAnsi="Calibri"/>
          <w:sz w:val="22"/>
        </w:rPr>
        <w:t xml:space="preserve"> Het invullen van de velden hieronder is geen volwaardige DPIA. Een AVG art. 35-conforme DPIA vereist je eigen analyse, risico-inschatting per praktijksituatie, mitigatie-keuzes en eindoordeel. Hysio levert geen DPIA-eindoordeel en kan niet aansprakelijk worden gehouden voor de inhoudelijke conclusie van jouw DPIA. De velden die Hysio in deze template heeft voor-ingevuld (verwerker-identiteit, sub-verwerkers, technische maatregelen aan Hysio-zijde) gelden als input voor jouw analyse, niet als de analyse zelf.</w:t>
      </w:r>
    </w:p>
    <w:p>
      <w:pPr>
        <w:spacing w:after="160"/>
        <w:jc w:val="both"/>
      </w:pPr>
      <w:r>
        <w:rPr>
          <w:rFonts w:ascii="Calibri" w:hAnsi="Calibri"/>
          <w:b/>
          <w:sz w:val="22"/>
        </w:rPr>
        <w:t>DPIA-plicht.</w:t>
      </w:r>
      <w:r>
        <w:rPr>
          <w:rFonts w:ascii="Calibri" w:hAnsi="Calibri"/>
          <w:sz w:val="22"/>
        </w:rPr>
        <w:t xml:space="preserve"> Onder AVG art. 35 is een DPIA verplicht wanneer een verwerking waarschijnlijk een hoog risico oplevert voor de rechten en vrijheden van betrokkenen. Voor zorg- en gezondheidsgegevens is een DPIA in de regel sterk aanbevolen of verplicht (AP-besluit BWBR0042812 categorie 1). Bij grootschalige verwerking onder AVG art. 9 (gezondheidsgegevens) is dit doorgaans aan de orde. Zie sectie 0.5 voor de uitgewerkte trigger-checklist.</w:t>
      </w:r>
    </w:p>
    <w:p>
      <w:pPr>
        <w:spacing w:before="120" w:after="120"/>
        <w:pBdr>
          <w:bottom w:val="single" w:sz="6" w:space="1" w:color="808080"/>
        </w:pBdr>
      </w:pPr>
    </w:p>
    <w:p>
      <w:pPr>
        <w:pStyle w:val="Heading2"/>
        <w:pageBreakBefore/>
      </w:pPr>
      <w:r>
        <w:rPr>
          <w:rFonts w:ascii="Calibri" w:hAnsi="Calibri"/>
          <w:color w:val="033D2E"/>
          <w:sz w:val="28"/>
        </w:rPr>
        <w:t>Sectie 0: Methodologie en scope</w:t>
      </w:r>
    </w:p>
    <w:p>
      <w:pPr>
        <w:pStyle w:val="Heading3"/>
      </w:pPr>
      <w:r>
        <w:rPr>
          <w:rFonts w:ascii="Calibri" w:hAnsi="Calibri"/>
          <w:color w:val="033D2E"/>
          <w:sz w:val="24"/>
        </w:rPr>
        <w:t>0.1 Methodologie</w:t>
      </w:r>
    </w:p>
    <w:p>
      <w:pPr>
        <w:spacing w:after="160"/>
        <w:jc w:val="both"/>
      </w:pPr>
      <w:r>
        <w:rPr>
          <w:rFonts w:ascii="Calibri" w:hAnsi="Calibri"/>
          <w:sz w:val="22"/>
        </w:rPr>
        <w:t>Deze DPIA-template volgt:</w:t>
      </w:r>
    </w:p>
    <w:p>
      <w:pPr>
        <w:pStyle w:val="ListBullet"/>
        <w:spacing w:after="40"/>
      </w:pPr>
      <w:r>
        <w:rPr>
          <w:rFonts w:ascii="Calibri" w:hAnsi="Calibri"/>
          <w:b/>
          <w:sz w:val="22"/>
        </w:rPr>
        <w:t>AVG art. 35 lid 7 sub a-d</w:t>
      </w:r>
      <w:r>
        <w:rPr>
          <w:rFonts w:ascii="Calibri" w:hAnsi="Calibri"/>
          <w:sz w:val="22"/>
        </w:rPr>
        <w:t xml:space="preserve"> als wettelijke ankerstructuur (systematische beschrijving, noodzakelijkheids- en evenredigheidstoets, risico-analyse, mitigerende maatregelen).</w:t>
      </w:r>
    </w:p>
    <w:p>
      <w:pPr>
        <w:pStyle w:val="ListBullet"/>
        <w:spacing w:after="40"/>
      </w:pPr>
      <w:r>
        <w:rPr>
          <w:rFonts w:ascii="Calibri" w:hAnsi="Calibri"/>
          <w:b/>
          <w:sz w:val="22"/>
        </w:rPr>
        <w:t>EDPB Guidelines on DPIA (WP248 rev.01)</w:t>
      </w:r>
      <w:r>
        <w:rPr>
          <w:rFonts w:ascii="Calibri" w:hAnsi="Calibri"/>
          <w:sz w:val="22"/>
        </w:rPr>
        <w:t xml:space="preserve"> §III.D voor methodologische transparantie en de scoring van inherent en residual risk.</w:t>
      </w:r>
    </w:p>
    <w:p>
      <w:pPr>
        <w:pStyle w:val="ListBullet"/>
        <w:spacing w:after="40"/>
      </w:pPr>
      <w:r>
        <w:rPr>
          <w:rFonts w:ascii="Calibri" w:hAnsi="Calibri"/>
          <w:b/>
          <w:sz w:val="22"/>
        </w:rPr>
        <w:t>AP DPIA-handreiking</w:t>
      </w:r>
      <w:r>
        <w:rPr>
          <w:rFonts w:ascii="Calibri" w:hAnsi="Calibri"/>
          <w:sz w:val="22"/>
        </w:rPr>
        <w:t xml:space="preserve"> voor de Nederlandse trigger-checklist en de procedure voor voorafgaande raadpleging onder art. 36.</w:t>
      </w:r>
    </w:p>
    <w:p>
      <w:pPr>
        <w:pStyle w:val="ListBullet"/>
        <w:spacing w:after="40"/>
      </w:pPr>
      <w:r>
        <w:rPr>
          <w:rFonts w:ascii="Calibri" w:hAnsi="Calibri"/>
          <w:b/>
          <w:sz w:val="22"/>
        </w:rPr>
        <w:t>CNIL Privacy Impact Assessment-methodiek</w:t>
      </w:r>
      <w:r>
        <w:rPr>
          <w:rFonts w:ascii="Calibri" w:hAnsi="Calibri"/>
          <w:sz w:val="22"/>
        </w:rPr>
        <w:t xml:space="preserve"> als kwalitatieve scoring-leidraad (laag, midden, hoog) die door zowel AP als EDPB wordt erkend.</w:t>
      </w:r>
    </w:p>
    <w:p>
      <w:pPr>
        <w:pStyle w:val="ListBullet"/>
        <w:spacing w:after="40"/>
      </w:pPr>
      <w:r>
        <w:rPr>
          <w:rFonts w:ascii="Calibri" w:hAnsi="Calibri"/>
          <w:b/>
          <w:sz w:val="22"/>
        </w:rPr>
        <w:t>NOREA Handreiking DPIA voor MKB</w:t>
      </w:r>
      <w:r>
        <w:rPr>
          <w:rFonts w:ascii="Calibri" w:hAnsi="Calibri"/>
          <w:sz w:val="22"/>
        </w:rPr>
        <w:t xml:space="preserve"> als praktische werkstroom voor praktijken zonder formele FG.</w:t>
      </w:r>
    </w:p>
    <w:p>
      <w:pPr>
        <w:spacing w:after="160"/>
        <w:jc w:val="both"/>
      </w:pPr>
      <w:r>
        <w:rPr>
          <w:rFonts w:ascii="Calibri" w:hAnsi="Calibri"/>
          <w:sz w:val="22"/>
        </w:rPr>
        <w:t>Alternatieve methodieken (kwantitatieve DARM, ISO/IEC 29134) zijn toegestaan mits in §0.1 expliciet gemotiveerd.</w:t>
      </w:r>
    </w:p>
    <w:p>
      <w:pPr>
        <w:pStyle w:val="Heading3"/>
      </w:pPr>
      <w:r>
        <w:rPr>
          <w:rFonts w:ascii="Calibri" w:hAnsi="Calibri"/>
          <w:color w:val="033D2E"/>
          <w:sz w:val="24"/>
        </w:rPr>
        <w:t>0.2 Scope</w:t>
      </w:r>
    </w:p>
    <w:p>
      <w:pPr>
        <w:spacing w:after="160"/>
        <w:jc w:val="both"/>
      </w:pPr>
      <w:r>
        <w:rPr>
          <w:rFonts w:ascii="Calibri" w:hAnsi="Calibri"/>
          <w:b/>
          <w:sz w:val="22"/>
        </w:rPr>
        <w:t>Wat deze DPIA dekt:</w:t>
      </w:r>
    </w:p>
    <w:p>
      <w:pPr>
        <w:pStyle w:val="ListBullet"/>
        <w:spacing w:after="40"/>
      </w:pPr>
      <w:r>
        <w:rPr>
          <w:rFonts w:ascii="Calibri" w:hAnsi="Calibri"/>
          <w:sz w:val="22"/>
        </w:rPr>
        <w:t>Verwerking van patiëntgegevens door je praktijk via het Hysio Platform voor administratieve documentatie, transcriptie, structurering en conceptcommunicatie.</w:t>
      </w:r>
    </w:p>
    <w:p>
      <w:pPr>
        <w:pStyle w:val="ListBullet"/>
        <w:spacing w:after="40"/>
      </w:pPr>
      <w:r>
        <w:rPr>
          <w:rFonts w:ascii="Calibri" w:hAnsi="Calibri"/>
          <w:sz w:val="22"/>
        </w:rPr>
        <w:t>Alle Hysio-workflows die je praktijk feitelijk activeert (zie §1.3).</w:t>
      </w:r>
    </w:p>
    <w:p>
      <w:pPr>
        <w:pStyle w:val="ListBullet"/>
        <w:spacing w:after="40"/>
      </w:pPr>
      <w:r>
        <w:rPr>
          <w:rFonts w:ascii="Calibri" w:hAnsi="Calibri"/>
          <w:sz w:val="22"/>
        </w:rPr>
        <w:t>De sub-verwerker-keten zoals door Hysio gedocumenteerd in het Subprocessor Register v1.0.</w:t>
      </w:r>
    </w:p>
    <w:p>
      <w:pPr>
        <w:spacing w:after="160"/>
        <w:jc w:val="both"/>
      </w:pPr>
      <w:r>
        <w:rPr>
          <w:rFonts w:ascii="Calibri" w:hAnsi="Calibri"/>
          <w:b/>
          <w:sz w:val="22"/>
        </w:rPr>
        <w:t>Wat deze DPIA niet dekt:</w:t>
      </w:r>
    </w:p>
    <w:p>
      <w:pPr>
        <w:pStyle w:val="ListBullet"/>
        <w:spacing w:after="40"/>
      </w:pPr>
      <w:r>
        <w:rPr>
          <w:rFonts w:ascii="Calibri" w:hAnsi="Calibri"/>
          <w:sz w:val="22"/>
        </w:rPr>
        <w:t>Verwerking van patiëntgegevens buiten Hysio (eigen EPD, mailclient, papier-archief, andere SaaS).</w:t>
      </w:r>
    </w:p>
    <w:p>
      <w:pPr>
        <w:pStyle w:val="ListBullet"/>
        <w:spacing w:after="40"/>
      </w:pPr>
      <w:r>
        <w:rPr>
          <w:rFonts w:ascii="Calibri" w:hAnsi="Calibri"/>
          <w:sz w:val="22"/>
        </w:rPr>
        <w:t>Verwerking voor andere doeleinden dan administratieve documentatie.</w:t>
      </w:r>
    </w:p>
    <w:p>
      <w:pPr>
        <w:pStyle w:val="ListBullet"/>
        <w:spacing w:after="40"/>
      </w:pPr>
      <w:r>
        <w:rPr>
          <w:rFonts w:ascii="Calibri" w:hAnsi="Calibri"/>
          <w:sz w:val="22"/>
        </w:rPr>
        <w:t>Verwerking door derden waarmee je praktijk los van Hysio een verwerkersrelatie heeft.</w:t>
      </w:r>
    </w:p>
    <w:p>
      <w:pPr>
        <w:pStyle w:val="Heading3"/>
      </w:pPr>
      <w:r>
        <w:rPr>
          <w:rFonts w:ascii="Calibri" w:hAnsi="Calibri"/>
          <w:color w:val="033D2E"/>
          <w:sz w:val="24"/>
        </w:rPr>
        <w:t>0.3 Wat staat al ingevuld door Hysio (verwerker)</w:t>
      </w:r>
    </w:p>
    <w:p>
      <w:pPr>
        <w:spacing w:after="160"/>
        <w:jc w:val="both"/>
      </w:pPr>
      <w:r>
        <w:rPr>
          <w:rFonts w:ascii="Calibri" w:hAnsi="Calibri"/>
          <w:sz w:val="22"/>
        </w:rPr>
        <w:t>Hysio heeft de volgende velden voor je voor-ingevuld op basis van de eigen rol als verwerker en de bekende sub-verwerker-keten per 4 mei 2026:</w:t>
      </w:r>
    </w:p>
    <w:p>
      <w:pPr>
        <w:pStyle w:val="ListBullet"/>
        <w:spacing w:after="40"/>
      </w:pPr>
      <w:r>
        <w:rPr>
          <w:rFonts w:ascii="Calibri" w:hAnsi="Calibri"/>
          <w:sz w:val="22"/>
        </w:rPr>
        <w:t>§1.2 Identiteit van de verwerker (Hysio B.V.).</w:t>
      </w:r>
    </w:p>
    <w:p>
      <w:pPr>
        <w:pStyle w:val="ListBullet"/>
        <w:spacing w:after="40"/>
      </w:pPr>
      <w:r>
        <w:rPr>
          <w:rFonts w:ascii="Calibri" w:hAnsi="Calibri"/>
          <w:sz w:val="22"/>
        </w:rPr>
        <w:t>§1.4 Categorieën persoonsgegevens (gezondheidsdata, audio, geüploade documenten, identificerende gegevens).</w:t>
      </w:r>
    </w:p>
    <w:p>
      <w:pPr>
        <w:pStyle w:val="ListBullet"/>
        <w:spacing w:after="40"/>
      </w:pPr>
      <w:r>
        <w:rPr>
          <w:rFonts w:ascii="Calibri" w:hAnsi="Calibri"/>
          <w:sz w:val="22"/>
        </w:rPr>
        <w:t>§1.6 Bewaartermijnen aan Hysio-zijde (audio 14 dagen, sessie default 12 maanden met eerlijke disclosure cron).</w:t>
      </w:r>
    </w:p>
    <w:p>
      <w:pPr>
        <w:pStyle w:val="ListBullet"/>
        <w:spacing w:after="40"/>
      </w:pPr>
      <w:r>
        <w:rPr>
          <w:rFonts w:ascii="Calibri" w:hAnsi="Calibri"/>
          <w:sz w:val="22"/>
        </w:rPr>
        <w:t>§1.7 Sub-verwerker-tabel met evidence-status.</w:t>
      </w:r>
    </w:p>
    <w:p>
      <w:pPr>
        <w:pStyle w:val="ListBullet"/>
        <w:spacing w:after="40"/>
      </w:pPr>
      <w:r>
        <w:rPr>
          <w:rFonts w:ascii="Calibri" w:hAnsi="Calibri"/>
          <w:sz w:val="22"/>
        </w:rPr>
        <w:t>§3.2 Mitigerende maatregelen aan Hysio-zijde (M1-M11, met evidence-status per maatregel).</w:t>
      </w:r>
    </w:p>
    <w:p>
      <w:pPr>
        <w:pStyle w:val="ListBullet"/>
        <w:spacing w:after="40"/>
      </w:pPr>
      <w:r>
        <w:rPr>
          <w:rFonts w:ascii="Calibri" w:hAnsi="Calibri"/>
          <w:sz w:val="22"/>
        </w:rPr>
        <w:t>§6 Bronnen en cross-references.</w:t>
      </w:r>
    </w:p>
    <w:p>
      <w:pPr>
        <w:pStyle w:val="Heading3"/>
      </w:pPr>
      <w:r>
        <w:rPr>
          <w:rFonts w:ascii="Calibri" w:hAnsi="Calibri"/>
          <w:color w:val="033D2E"/>
          <w:sz w:val="24"/>
        </w:rPr>
        <w:t>0.4 Wat moet jij als praktijk zelf invullen</w:t>
      </w:r>
    </w:p>
    <w:p>
      <w:pPr>
        <w:pStyle w:val="ListBullet"/>
        <w:spacing w:after="40"/>
      </w:pPr>
      <w:r>
        <w:rPr>
          <w:rFonts w:ascii="Calibri" w:hAnsi="Calibri"/>
          <w:sz w:val="22"/>
        </w:rPr>
        <w:t>§1.1 Identiteit van je praktijk + eventuele FG/DPO + projectteam dat de DPIA uitvoert.</w:t>
      </w:r>
    </w:p>
    <w:p>
      <w:pPr>
        <w:pStyle w:val="ListBullet"/>
        <w:spacing w:after="40"/>
      </w:pPr>
      <w:r>
        <w:rPr>
          <w:rFonts w:ascii="Calibri" w:hAnsi="Calibri"/>
          <w:sz w:val="22"/>
        </w:rPr>
        <w:t>§1.3 Welke workflows je praktijk feitelijk activeert.</w:t>
      </w:r>
    </w:p>
    <w:p>
      <w:pPr>
        <w:pStyle w:val="ListBullet"/>
        <w:spacing w:after="40"/>
      </w:pPr>
      <w:r>
        <w:rPr>
          <w:rFonts w:ascii="Calibri" w:hAnsi="Calibri"/>
          <w:sz w:val="22"/>
        </w:rPr>
        <w:t>§1.5 Categorieën betrokkenen specifiek voor jouw patiëntenpopulatie.</w:t>
      </w:r>
    </w:p>
    <w:p>
      <w:pPr>
        <w:pStyle w:val="ListBullet"/>
        <w:spacing w:after="40"/>
      </w:pPr>
      <w:r>
        <w:rPr>
          <w:rFonts w:ascii="Calibri" w:hAnsi="Calibri"/>
          <w:sz w:val="22"/>
        </w:rPr>
        <w:t>§2.1-2.6 Noodzakelijkheids- en evenredigheidstoets per verwerkingsdoel binnen jouw praktijk.</w:t>
      </w:r>
    </w:p>
    <w:p>
      <w:pPr>
        <w:pStyle w:val="ListBullet"/>
        <w:spacing w:after="40"/>
      </w:pPr>
      <w:r>
        <w:rPr>
          <w:rFonts w:ascii="Calibri" w:hAnsi="Calibri"/>
          <w:sz w:val="22"/>
        </w:rPr>
        <w:t>§3.1 + §3.4 Risico-analyse en scoring (inherent + residual risk).</w:t>
      </w:r>
    </w:p>
    <w:p>
      <w:pPr>
        <w:pStyle w:val="ListBullet"/>
        <w:spacing w:after="40"/>
      </w:pPr>
      <w:r>
        <w:rPr>
          <w:rFonts w:ascii="Calibri" w:hAnsi="Calibri"/>
          <w:sz w:val="22"/>
        </w:rPr>
        <w:t>§4 Raadpleging FG, patiëntenraad, en eventuele art. 36 prior-consultation.</w:t>
      </w:r>
    </w:p>
    <w:p>
      <w:pPr>
        <w:pStyle w:val="ListBullet"/>
        <w:spacing w:after="40"/>
      </w:pPr>
      <w:r>
        <w:rPr>
          <w:rFonts w:ascii="Calibri" w:hAnsi="Calibri"/>
          <w:sz w:val="22"/>
        </w:rPr>
        <w:t>§5 Periodieke herziening en eigenaarschap.</w:t>
      </w:r>
    </w:p>
    <w:p>
      <w:pPr>
        <w:pStyle w:val="ListBullet"/>
        <w:spacing w:after="40"/>
      </w:pPr>
      <w:r>
        <w:rPr>
          <w:rFonts w:ascii="Calibri" w:hAnsi="Calibri"/>
          <w:sz w:val="22"/>
        </w:rPr>
        <w:t>§7 Goedkeuring praktijkleiding.</w:t>
      </w:r>
    </w:p>
    <w:p>
      <w:pPr>
        <w:pStyle w:val="Heading3"/>
      </w:pPr>
      <w:r>
        <w:rPr>
          <w:rFonts w:ascii="Calibri" w:hAnsi="Calibri"/>
          <w:color w:val="033D2E"/>
          <w:sz w:val="24"/>
        </w:rPr>
        <w:t>0.5 Trigger-checklist DPIA-plicht</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2268"/>
        <w:gridCol w:w="2268"/>
        <w:gridCol w:w="2268"/>
        <w:gridCol w:w="2268"/>
      </w:tblGrid>
      <w:tr>
        <w:tc>
          <w:tcPr>
            <w:tcW w:type="dxa" w:w="2268"/>
            <w:shd w:val="clear" w:color="auto" w:fill="A5E1C5"/>
            <w:vAlign w:val="center"/>
          </w:tcPr>
          <w:p>
            <w:pPr>
              <w:spacing w:after="40"/>
            </w:pPr>
            <w:r>
              <w:rPr>
                <w:b/>
              </w:rPr>
            </w:r>
            <w:r>
              <w:rPr>
                <w:rFonts w:ascii="Calibri" w:hAnsi="Calibri"/>
                <w:b/>
                <w:color w:val="033D2E"/>
                <w:sz w:val="20"/>
              </w:rPr>
              <w:t>Bron</w:t>
            </w:r>
          </w:p>
        </w:tc>
        <w:tc>
          <w:tcPr>
            <w:tcW w:type="dxa" w:w="2268"/>
            <w:shd w:val="clear" w:color="auto" w:fill="A5E1C5"/>
            <w:vAlign w:val="center"/>
          </w:tcPr>
          <w:p>
            <w:pPr>
              <w:spacing w:after="40"/>
            </w:pPr>
            <w:r>
              <w:rPr>
                <w:b/>
              </w:rPr>
            </w:r>
            <w:r>
              <w:rPr>
                <w:rFonts w:ascii="Calibri" w:hAnsi="Calibri"/>
                <w:b/>
                <w:color w:val="033D2E"/>
                <w:sz w:val="20"/>
              </w:rPr>
              <w:t>Criterium</w:t>
            </w:r>
          </w:p>
        </w:tc>
        <w:tc>
          <w:tcPr>
            <w:tcW w:type="dxa" w:w="2268"/>
            <w:shd w:val="clear" w:color="auto" w:fill="A5E1C5"/>
            <w:vAlign w:val="center"/>
          </w:tcPr>
          <w:p>
            <w:pPr>
              <w:spacing w:after="40"/>
            </w:pPr>
            <w:r>
              <w:rPr>
                <w:b/>
              </w:rPr>
            </w:r>
            <w:r>
              <w:rPr>
                <w:rFonts w:ascii="Calibri" w:hAnsi="Calibri"/>
                <w:b/>
                <w:color w:val="033D2E"/>
                <w:sz w:val="20"/>
              </w:rPr>
              <w:t>Hysio-toepassing</w:t>
            </w:r>
          </w:p>
        </w:tc>
        <w:tc>
          <w:tcPr>
            <w:tcW w:type="dxa" w:w="2268"/>
            <w:shd w:val="clear" w:color="auto" w:fill="A5E1C5"/>
            <w:vAlign w:val="center"/>
          </w:tcPr>
          <w:p>
            <w:pPr>
              <w:spacing w:after="40"/>
            </w:pPr>
            <w:r>
              <w:rPr>
                <w:b/>
              </w:rPr>
            </w:r>
            <w:r>
              <w:rPr>
                <w:rFonts w:ascii="Calibri" w:hAnsi="Calibri"/>
                <w:b/>
                <w:color w:val="033D2E"/>
                <w:sz w:val="20"/>
              </w:rPr>
              <w:t>Triggert?</w:t>
            </w:r>
          </w:p>
        </w:tc>
      </w:tr>
      <w:tr>
        <w:tc>
          <w:tcPr>
            <w:tcW w:type="dxa" w:w="2268"/>
            <w:vAlign w:val="top"/>
          </w:tcPr>
          <w:p>
            <w:pPr>
              <w:spacing w:after="40"/>
            </w:pPr>
            <w:r/>
            <w:r>
              <w:rPr>
                <w:rFonts w:ascii="Calibri" w:hAnsi="Calibri"/>
                <w:sz w:val="20"/>
              </w:rPr>
              <w:t>AP BWBR0042812 cat. 1</w:t>
            </w:r>
          </w:p>
        </w:tc>
        <w:tc>
          <w:tcPr>
            <w:tcW w:type="dxa" w:w="2268"/>
            <w:vAlign w:val="top"/>
          </w:tcPr>
          <w:p>
            <w:pPr>
              <w:spacing w:after="40"/>
            </w:pPr>
            <w:r/>
            <w:r>
              <w:rPr>
                <w:rFonts w:ascii="Calibri" w:hAnsi="Calibri"/>
                <w:sz w:val="20"/>
              </w:rPr>
              <w:t>Grootschalige verwerking gezondheidsgegevens door zorgverleners</w:t>
            </w:r>
          </w:p>
        </w:tc>
        <w:tc>
          <w:tcPr>
            <w:tcW w:type="dxa" w:w="2268"/>
            <w:vAlign w:val="top"/>
          </w:tcPr>
          <w:p>
            <w:pPr>
              <w:spacing w:after="40"/>
            </w:pPr>
            <w:r/>
            <w:r>
              <w:rPr>
                <w:rFonts w:ascii="Calibri" w:hAnsi="Calibri"/>
                <w:sz w:val="20"/>
              </w:rPr>
              <w:t>Praktijk verwerkt patiëntdata via Hysio AI</w:t>
            </w:r>
          </w:p>
        </w:tc>
        <w:tc>
          <w:tcPr>
            <w:tcW w:type="dxa" w:w="2268"/>
            <w:vAlign w:val="top"/>
          </w:tcPr>
          <w:p>
            <w:pPr>
              <w:spacing w:after="40"/>
            </w:pPr>
            <w:r/>
            <w:r>
              <w:rPr>
                <w:rFonts w:ascii="Calibri" w:hAnsi="Calibri"/>
                <w:sz w:val="20"/>
              </w:rPr>
              <w:t>Ja, indien praktijk grootschalig (AP-indicatie circa &gt;5.000 patiënten cumulatief of stelselmatig over een periode)</w:t>
            </w:r>
          </w:p>
        </w:tc>
      </w:tr>
      <w:tr>
        <w:tc>
          <w:tcPr>
            <w:tcW w:type="dxa" w:w="2268"/>
            <w:vAlign w:val="top"/>
          </w:tcPr>
          <w:p>
            <w:pPr>
              <w:spacing w:after="40"/>
            </w:pPr>
            <w:r/>
            <w:r>
              <w:rPr>
                <w:rFonts w:ascii="Calibri" w:hAnsi="Calibri"/>
                <w:sz w:val="20"/>
              </w:rPr>
              <w:t>AP BWBR0042812 cat. 8</w:t>
            </w:r>
          </w:p>
        </w:tc>
        <w:tc>
          <w:tcPr>
            <w:tcW w:type="dxa" w:w="2268"/>
            <w:vAlign w:val="top"/>
          </w:tcPr>
          <w:p>
            <w:pPr>
              <w:spacing w:after="40"/>
            </w:pPr>
            <w:r/>
            <w:r>
              <w:rPr>
                <w:rFonts w:ascii="Calibri" w:hAnsi="Calibri"/>
                <w:sz w:val="20"/>
              </w:rPr>
              <w:t>Innovatieve technologie</w:t>
            </w:r>
          </w:p>
        </w:tc>
        <w:tc>
          <w:tcPr>
            <w:tcW w:type="dxa" w:w="2268"/>
            <w:vAlign w:val="top"/>
          </w:tcPr>
          <w:p>
            <w:pPr>
              <w:spacing w:after="40"/>
            </w:pPr>
            <w:r/>
            <w:r>
              <w:rPr>
                <w:rFonts w:ascii="Calibri" w:hAnsi="Calibri"/>
                <w:sz w:val="20"/>
              </w:rPr>
              <w:t>Generative AI (Gemini, Whisper) op klinische vrije tekst en audio</w:t>
            </w:r>
          </w:p>
        </w:tc>
        <w:tc>
          <w:tcPr>
            <w:tcW w:type="dxa" w:w="2268"/>
            <w:vAlign w:val="top"/>
          </w:tcPr>
          <w:p>
            <w:pPr>
              <w:spacing w:after="40"/>
            </w:pPr>
            <w:r/>
            <w:r>
              <w:rPr>
                <w:rFonts w:ascii="Calibri" w:hAnsi="Calibri"/>
                <w:sz w:val="20"/>
              </w:rPr>
              <w:t>Ja</w:t>
            </w:r>
          </w:p>
        </w:tc>
      </w:tr>
      <w:tr>
        <w:tc>
          <w:tcPr>
            <w:tcW w:type="dxa" w:w="2268"/>
            <w:vAlign w:val="top"/>
          </w:tcPr>
          <w:p>
            <w:pPr>
              <w:spacing w:after="40"/>
            </w:pPr>
            <w:r/>
            <w:r>
              <w:rPr>
                <w:rFonts w:ascii="Calibri" w:hAnsi="Calibri"/>
                <w:sz w:val="20"/>
              </w:rPr>
              <w:t>EDPB WP248 #1</w:t>
            </w:r>
          </w:p>
        </w:tc>
        <w:tc>
          <w:tcPr>
            <w:tcW w:type="dxa" w:w="2268"/>
            <w:vAlign w:val="top"/>
          </w:tcPr>
          <w:p>
            <w:pPr>
              <w:spacing w:after="40"/>
            </w:pPr>
            <w:r/>
            <w:r>
              <w:rPr>
                <w:rFonts w:ascii="Calibri" w:hAnsi="Calibri"/>
                <w:sz w:val="20"/>
              </w:rPr>
              <w:t>Evaluatie of scoring</w:t>
            </w:r>
          </w:p>
        </w:tc>
        <w:tc>
          <w:tcPr>
            <w:tcW w:type="dxa" w:w="2268"/>
            <w:vAlign w:val="top"/>
          </w:tcPr>
          <w:p>
            <w:pPr>
              <w:spacing w:after="40"/>
            </w:pPr>
            <w:r/>
            <w:r>
              <w:rPr>
                <w:rFonts w:ascii="Calibri" w:hAnsi="Calibri"/>
                <w:sz w:val="20"/>
              </w:rPr>
              <w:t>Niet van toepassing (geen profilering door Hysio)</w:t>
            </w:r>
          </w:p>
        </w:tc>
        <w:tc>
          <w:tcPr>
            <w:tcW w:type="dxa" w:w="2268"/>
            <w:vAlign w:val="top"/>
          </w:tcPr>
          <w:p>
            <w:pPr>
              <w:spacing w:after="40"/>
            </w:pPr>
            <w:r/>
            <w:r>
              <w:rPr>
                <w:rFonts w:ascii="Calibri" w:hAnsi="Calibri"/>
                <w:sz w:val="20"/>
              </w:rPr>
              <w:t>Nee</w:t>
            </w:r>
          </w:p>
        </w:tc>
      </w:tr>
      <w:tr>
        <w:tc>
          <w:tcPr>
            <w:tcW w:type="dxa" w:w="2268"/>
            <w:vAlign w:val="top"/>
          </w:tcPr>
          <w:p>
            <w:pPr>
              <w:spacing w:after="40"/>
            </w:pPr>
            <w:r/>
            <w:r>
              <w:rPr>
                <w:rFonts w:ascii="Calibri" w:hAnsi="Calibri"/>
                <w:sz w:val="20"/>
              </w:rPr>
              <w:t>EDPB WP248 #2</w:t>
            </w:r>
          </w:p>
        </w:tc>
        <w:tc>
          <w:tcPr>
            <w:tcW w:type="dxa" w:w="2268"/>
            <w:vAlign w:val="top"/>
          </w:tcPr>
          <w:p>
            <w:pPr>
              <w:spacing w:after="40"/>
            </w:pPr>
            <w:r/>
            <w:r>
              <w:rPr>
                <w:rFonts w:ascii="Calibri" w:hAnsi="Calibri"/>
                <w:sz w:val="20"/>
              </w:rPr>
              <w:t>Bijzondere categorieën</w:t>
            </w:r>
          </w:p>
        </w:tc>
        <w:tc>
          <w:tcPr>
            <w:tcW w:type="dxa" w:w="2268"/>
            <w:vAlign w:val="top"/>
          </w:tcPr>
          <w:p>
            <w:pPr>
              <w:spacing w:after="40"/>
            </w:pPr>
            <w:r/>
            <w:r>
              <w:rPr>
                <w:rFonts w:ascii="Calibri" w:hAnsi="Calibri"/>
                <w:sz w:val="20"/>
              </w:rPr>
              <w:t>Gezondheidsgegevens AVG art. 9</w:t>
            </w:r>
          </w:p>
        </w:tc>
        <w:tc>
          <w:tcPr>
            <w:tcW w:type="dxa" w:w="2268"/>
            <w:vAlign w:val="top"/>
          </w:tcPr>
          <w:p>
            <w:pPr>
              <w:spacing w:after="40"/>
            </w:pPr>
            <w:r/>
            <w:r>
              <w:rPr>
                <w:rFonts w:ascii="Calibri" w:hAnsi="Calibri"/>
                <w:sz w:val="20"/>
              </w:rPr>
              <w:t>Ja</w:t>
            </w:r>
          </w:p>
        </w:tc>
      </w:tr>
      <w:tr>
        <w:tc>
          <w:tcPr>
            <w:tcW w:type="dxa" w:w="2268"/>
            <w:vAlign w:val="top"/>
          </w:tcPr>
          <w:p>
            <w:pPr>
              <w:spacing w:after="40"/>
            </w:pPr>
            <w:r/>
            <w:r>
              <w:rPr>
                <w:rFonts w:ascii="Calibri" w:hAnsi="Calibri"/>
                <w:sz w:val="20"/>
              </w:rPr>
              <w:t>EDPB WP248 #3</w:t>
            </w:r>
          </w:p>
        </w:tc>
        <w:tc>
          <w:tcPr>
            <w:tcW w:type="dxa" w:w="2268"/>
            <w:vAlign w:val="top"/>
          </w:tcPr>
          <w:p>
            <w:pPr>
              <w:spacing w:after="40"/>
            </w:pPr>
            <w:r/>
            <w:r>
              <w:rPr>
                <w:rFonts w:ascii="Calibri" w:hAnsi="Calibri"/>
                <w:sz w:val="20"/>
              </w:rPr>
              <w:t>Kwetsbare betrokkenen</w:t>
            </w:r>
          </w:p>
        </w:tc>
        <w:tc>
          <w:tcPr>
            <w:tcW w:type="dxa" w:w="2268"/>
            <w:vAlign w:val="top"/>
          </w:tcPr>
          <w:p>
            <w:pPr>
              <w:spacing w:after="40"/>
            </w:pPr>
            <w:r/>
            <w:r>
              <w:rPr>
                <w:rFonts w:ascii="Calibri" w:hAnsi="Calibri"/>
                <w:sz w:val="20"/>
              </w:rPr>
              <w:t>Patiënten in zorgrelatie (afhankelijkheid van zorgverlener)</w:t>
            </w:r>
          </w:p>
        </w:tc>
        <w:tc>
          <w:tcPr>
            <w:tcW w:type="dxa" w:w="2268"/>
            <w:vAlign w:val="top"/>
          </w:tcPr>
          <w:p>
            <w:pPr>
              <w:spacing w:after="40"/>
            </w:pPr>
            <w:r/>
            <w:r>
              <w:rPr>
                <w:rFonts w:ascii="Calibri" w:hAnsi="Calibri"/>
                <w:sz w:val="20"/>
              </w:rPr>
              <w:t>Ja</w:t>
            </w:r>
          </w:p>
        </w:tc>
      </w:tr>
      <w:tr>
        <w:tc>
          <w:tcPr>
            <w:tcW w:type="dxa" w:w="2268"/>
            <w:vAlign w:val="top"/>
          </w:tcPr>
          <w:p>
            <w:pPr>
              <w:spacing w:after="40"/>
            </w:pPr>
            <w:r/>
            <w:r>
              <w:rPr>
                <w:rFonts w:ascii="Calibri" w:hAnsi="Calibri"/>
                <w:sz w:val="20"/>
              </w:rPr>
              <w:t>EDPB WP248 #4</w:t>
            </w:r>
          </w:p>
        </w:tc>
        <w:tc>
          <w:tcPr>
            <w:tcW w:type="dxa" w:w="2268"/>
            <w:vAlign w:val="top"/>
          </w:tcPr>
          <w:p>
            <w:pPr>
              <w:spacing w:after="40"/>
            </w:pPr>
            <w:r/>
            <w:r>
              <w:rPr>
                <w:rFonts w:ascii="Calibri" w:hAnsi="Calibri"/>
                <w:sz w:val="20"/>
              </w:rPr>
              <w:t>Datasets gecombineerd</w:t>
            </w:r>
          </w:p>
        </w:tc>
        <w:tc>
          <w:tcPr>
            <w:tcW w:type="dxa" w:w="2268"/>
            <w:vAlign w:val="top"/>
          </w:tcPr>
          <w:p>
            <w:pPr>
              <w:spacing w:after="40"/>
            </w:pPr>
            <w:r/>
            <w:r>
              <w:rPr>
                <w:rFonts w:ascii="Calibri" w:hAnsi="Calibri"/>
                <w:sz w:val="20"/>
              </w:rPr>
              <w:t>Niet van toepassing standaard</w:t>
            </w:r>
          </w:p>
        </w:tc>
        <w:tc>
          <w:tcPr>
            <w:tcW w:type="dxa" w:w="2268"/>
            <w:vAlign w:val="top"/>
          </w:tcPr>
          <w:p>
            <w:pPr>
              <w:spacing w:after="40"/>
            </w:pPr>
            <w:r/>
            <w:r>
              <w:rPr>
                <w:rFonts w:ascii="Calibri" w:hAnsi="Calibri"/>
                <w:sz w:val="20"/>
              </w:rPr>
              <w:t>Nee</w:t>
            </w:r>
          </w:p>
        </w:tc>
      </w:tr>
      <w:tr>
        <w:tc>
          <w:tcPr>
            <w:tcW w:type="dxa" w:w="2268"/>
            <w:vAlign w:val="top"/>
          </w:tcPr>
          <w:p>
            <w:pPr>
              <w:spacing w:after="40"/>
            </w:pPr>
            <w:r/>
            <w:r>
              <w:rPr>
                <w:rFonts w:ascii="Calibri" w:hAnsi="Calibri"/>
                <w:sz w:val="20"/>
              </w:rPr>
              <w:t>EDPB WP248 #5</w:t>
            </w:r>
          </w:p>
        </w:tc>
        <w:tc>
          <w:tcPr>
            <w:tcW w:type="dxa" w:w="2268"/>
            <w:vAlign w:val="top"/>
          </w:tcPr>
          <w:p>
            <w:pPr>
              <w:spacing w:after="40"/>
            </w:pPr>
            <w:r/>
            <w:r>
              <w:rPr>
                <w:rFonts w:ascii="Calibri" w:hAnsi="Calibri"/>
                <w:sz w:val="20"/>
              </w:rPr>
              <w:t>Geautomatiseerde besluitvorming met rechtsgevolg</w:t>
            </w:r>
          </w:p>
        </w:tc>
        <w:tc>
          <w:tcPr>
            <w:tcW w:type="dxa" w:w="2268"/>
            <w:vAlign w:val="top"/>
          </w:tcPr>
          <w:p>
            <w:pPr>
              <w:spacing w:after="40"/>
            </w:pPr>
            <w:r/>
            <w:r>
              <w:rPr>
                <w:rFonts w:ascii="Calibri" w:hAnsi="Calibri"/>
                <w:sz w:val="20"/>
              </w:rPr>
              <w:t>Nee, fysiotherapeut is mens-in-de-lus</w:t>
            </w:r>
          </w:p>
        </w:tc>
        <w:tc>
          <w:tcPr>
            <w:tcW w:type="dxa" w:w="2268"/>
            <w:vAlign w:val="top"/>
          </w:tcPr>
          <w:p>
            <w:pPr>
              <w:spacing w:after="40"/>
            </w:pPr>
            <w:r/>
            <w:r>
              <w:rPr>
                <w:rFonts w:ascii="Calibri" w:hAnsi="Calibri"/>
                <w:sz w:val="20"/>
              </w:rPr>
              <w:t>Nee</w:t>
            </w:r>
          </w:p>
        </w:tc>
      </w:tr>
      <w:tr>
        <w:tc>
          <w:tcPr>
            <w:tcW w:type="dxa" w:w="2268"/>
            <w:vAlign w:val="top"/>
          </w:tcPr>
          <w:p>
            <w:pPr>
              <w:spacing w:after="40"/>
            </w:pPr>
            <w:r/>
            <w:r>
              <w:rPr>
                <w:rFonts w:ascii="Calibri" w:hAnsi="Calibri"/>
                <w:sz w:val="20"/>
              </w:rPr>
              <w:t>EDPB WP248 #6</w:t>
            </w:r>
          </w:p>
        </w:tc>
        <w:tc>
          <w:tcPr>
            <w:tcW w:type="dxa" w:w="2268"/>
            <w:vAlign w:val="top"/>
          </w:tcPr>
          <w:p>
            <w:pPr>
              <w:spacing w:after="40"/>
            </w:pPr>
            <w:r/>
            <w:r>
              <w:rPr>
                <w:rFonts w:ascii="Calibri" w:hAnsi="Calibri"/>
                <w:sz w:val="20"/>
              </w:rPr>
              <w:t>Systematische monitoring</w:t>
            </w:r>
          </w:p>
        </w:tc>
        <w:tc>
          <w:tcPr>
            <w:tcW w:type="dxa" w:w="2268"/>
            <w:vAlign w:val="top"/>
          </w:tcPr>
          <w:p>
            <w:pPr>
              <w:spacing w:after="40"/>
            </w:pPr>
            <w:r/>
            <w:r>
              <w:rPr>
                <w:rFonts w:ascii="Calibri" w:hAnsi="Calibri"/>
                <w:sz w:val="20"/>
              </w:rPr>
              <w:t>Niet van toepassing</w:t>
            </w:r>
          </w:p>
        </w:tc>
        <w:tc>
          <w:tcPr>
            <w:tcW w:type="dxa" w:w="2268"/>
            <w:vAlign w:val="top"/>
          </w:tcPr>
          <w:p>
            <w:pPr>
              <w:spacing w:after="40"/>
            </w:pPr>
            <w:r/>
            <w:r>
              <w:rPr>
                <w:rFonts w:ascii="Calibri" w:hAnsi="Calibri"/>
                <w:sz w:val="20"/>
              </w:rPr>
              <w:t>Nee</w:t>
            </w:r>
          </w:p>
        </w:tc>
      </w:tr>
      <w:tr>
        <w:tc>
          <w:tcPr>
            <w:tcW w:type="dxa" w:w="2268"/>
            <w:vAlign w:val="top"/>
          </w:tcPr>
          <w:p>
            <w:pPr>
              <w:spacing w:after="40"/>
            </w:pPr>
            <w:r/>
            <w:r>
              <w:rPr>
                <w:rFonts w:ascii="Calibri" w:hAnsi="Calibri"/>
                <w:sz w:val="20"/>
              </w:rPr>
              <w:t>EDPB WP248 #7</w:t>
            </w:r>
          </w:p>
        </w:tc>
        <w:tc>
          <w:tcPr>
            <w:tcW w:type="dxa" w:w="2268"/>
            <w:vAlign w:val="top"/>
          </w:tcPr>
          <w:p>
            <w:pPr>
              <w:spacing w:after="40"/>
            </w:pPr>
            <w:r/>
            <w:r>
              <w:rPr>
                <w:rFonts w:ascii="Calibri" w:hAnsi="Calibri"/>
                <w:sz w:val="20"/>
              </w:rPr>
              <w:t>Innovatief gebruik AI</w:t>
            </w:r>
          </w:p>
        </w:tc>
        <w:tc>
          <w:tcPr>
            <w:tcW w:type="dxa" w:w="2268"/>
            <w:vAlign w:val="top"/>
          </w:tcPr>
          <w:p>
            <w:pPr>
              <w:spacing w:after="40"/>
            </w:pPr>
            <w:r/>
            <w:r>
              <w:rPr>
                <w:rFonts w:ascii="Calibri" w:hAnsi="Calibri"/>
                <w:sz w:val="20"/>
              </w:rPr>
              <w:t>Generative AI op klinische vrije tekst en audio</w:t>
            </w:r>
          </w:p>
        </w:tc>
        <w:tc>
          <w:tcPr>
            <w:tcW w:type="dxa" w:w="2268"/>
            <w:vAlign w:val="top"/>
          </w:tcPr>
          <w:p>
            <w:pPr>
              <w:spacing w:after="40"/>
            </w:pPr>
            <w:r/>
            <w:r>
              <w:rPr>
                <w:rFonts w:ascii="Calibri" w:hAnsi="Calibri"/>
                <w:sz w:val="20"/>
              </w:rPr>
              <w:t>Ja</w:t>
            </w:r>
          </w:p>
        </w:tc>
      </w:tr>
      <w:tr>
        <w:tc>
          <w:tcPr>
            <w:tcW w:type="dxa" w:w="2268"/>
            <w:vAlign w:val="top"/>
          </w:tcPr>
          <w:p>
            <w:pPr>
              <w:spacing w:after="40"/>
            </w:pPr>
            <w:r/>
            <w:r>
              <w:rPr>
                <w:rFonts w:ascii="Calibri" w:hAnsi="Calibri"/>
                <w:sz w:val="20"/>
              </w:rPr>
              <w:t>EDPB WP248 #8</w:t>
            </w:r>
          </w:p>
        </w:tc>
        <w:tc>
          <w:tcPr>
            <w:tcW w:type="dxa" w:w="2268"/>
            <w:vAlign w:val="top"/>
          </w:tcPr>
          <w:p>
            <w:pPr>
              <w:spacing w:after="40"/>
            </w:pPr>
            <w:r/>
            <w:r>
              <w:rPr>
                <w:rFonts w:ascii="Calibri" w:hAnsi="Calibri"/>
                <w:sz w:val="20"/>
              </w:rPr>
              <w:t>Doorgifte buiten EER</w:t>
            </w:r>
          </w:p>
        </w:tc>
        <w:tc>
          <w:tcPr>
            <w:tcW w:type="dxa" w:w="2268"/>
            <w:vAlign w:val="top"/>
          </w:tcPr>
          <w:p>
            <w:pPr>
              <w:spacing w:after="40"/>
            </w:pPr>
            <w:r/>
            <w:r>
              <w:rPr>
                <w:rFonts w:ascii="Calibri" w:hAnsi="Calibri"/>
                <w:sz w:val="20"/>
              </w:rPr>
              <w:t>Ja, naar Google (DPF) en Groq (SCCs Module 3 + TIA)</w:t>
            </w:r>
          </w:p>
        </w:tc>
        <w:tc>
          <w:tcPr>
            <w:tcW w:type="dxa" w:w="2268"/>
            <w:vAlign w:val="top"/>
          </w:tcPr>
          <w:p>
            <w:pPr>
              <w:spacing w:after="40"/>
            </w:pPr>
            <w:r/>
            <w:r>
              <w:rPr>
                <w:rFonts w:ascii="Calibri" w:hAnsi="Calibri"/>
                <w:sz w:val="20"/>
              </w:rPr>
              <w:t>Ja</w:t>
            </w:r>
          </w:p>
        </w:tc>
      </w:tr>
      <w:tr>
        <w:tc>
          <w:tcPr>
            <w:tcW w:type="dxa" w:w="2268"/>
            <w:vAlign w:val="top"/>
          </w:tcPr>
          <w:p>
            <w:pPr>
              <w:spacing w:after="40"/>
            </w:pPr>
            <w:r/>
            <w:r>
              <w:rPr>
                <w:rFonts w:ascii="Calibri" w:hAnsi="Calibri"/>
                <w:sz w:val="20"/>
              </w:rPr>
              <w:t>EDPB WP248 #9</w:t>
            </w:r>
          </w:p>
        </w:tc>
        <w:tc>
          <w:tcPr>
            <w:tcW w:type="dxa" w:w="2268"/>
            <w:vAlign w:val="top"/>
          </w:tcPr>
          <w:p>
            <w:pPr>
              <w:spacing w:after="40"/>
            </w:pPr>
            <w:r/>
            <w:r>
              <w:rPr>
                <w:rFonts w:ascii="Calibri" w:hAnsi="Calibri"/>
                <w:sz w:val="20"/>
              </w:rPr>
              <w:t>Hindering rechten</w:t>
            </w:r>
          </w:p>
        </w:tc>
        <w:tc>
          <w:tcPr>
            <w:tcW w:type="dxa" w:w="2268"/>
            <w:vAlign w:val="top"/>
          </w:tcPr>
          <w:p>
            <w:pPr>
              <w:spacing w:after="40"/>
            </w:pPr>
            <w:r/>
            <w:r>
              <w:rPr>
                <w:rFonts w:ascii="Calibri" w:hAnsi="Calibri"/>
                <w:sz w:val="20"/>
              </w:rPr>
              <w:t>Mogelijk indirect via AI-output in dossier</w:t>
            </w:r>
          </w:p>
        </w:tc>
        <w:tc>
          <w:tcPr>
            <w:tcW w:type="dxa" w:w="2268"/>
            <w:vAlign w:val="top"/>
          </w:tcPr>
          <w:p>
            <w:pPr>
              <w:spacing w:after="40"/>
            </w:pPr>
            <w:r/>
            <w:r>
              <w:rPr>
                <w:rFonts w:ascii="Calibri" w:hAnsi="Calibri"/>
                <w:sz w:val="20"/>
              </w:rPr>
              <w:t>Mogelijk</w:t>
            </w:r>
          </w:p>
        </w:tc>
      </w:tr>
    </w:tbl>
    <w:p>
      <w:pPr>
        <w:spacing w:after="80"/>
      </w:pPr>
    </w:p>
    <w:p>
      <w:pPr>
        <w:spacing w:after="160"/>
        <w:jc w:val="both"/>
      </w:pPr>
      <w:r>
        <w:rPr>
          <w:rFonts w:ascii="Calibri" w:hAnsi="Calibri"/>
          <w:b/>
          <w:sz w:val="22"/>
        </w:rPr>
        <w:t>EDPB-vuistregel.</w:t>
      </w:r>
      <w:r>
        <w:rPr>
          <w:rFonts w:ascii="Calibri" w:hAnsi="Calibri"/>
          <w:sz w:val="22"/>
        </w:rPr>
        <w:t xml:space="preserve"> Voldoet de verwerking aan </w:t>
      </w:r>
      <w:r>
        <w:rPr>
          <w:rFonts w:ascii="Calibri" w:hAnsi="Calibri"/>
          <w:b/>
          <w:sz w:val="22"/>
        </w:rPr>
        <w:t>2 of meer</w:t>
      </w:r>
      <w:r>
        <w:rPr>
          <w:rFonts w:ascii="Calibri" w:hAnsi="Calibri"/>
          <w:sz w:val="22"/>
        </w:rPr>
        <w:t xml:space="preserve"> WP248-criteria? Dan is een DPIA aanbevolen of verplicht. Hysio scoort op minimaal 4 criteria (#2, #3, #7, #8). Op basis van AVG art. 35 lid 3 sub b en de AP DPIA-criterialijst is een DPIA vaak sterk aanbevolen of waarschijnlijk verplicht voor fysiotherapie-praktijken die gezondheidsdata via Hysio verwerken. De praktijk maakt zelf een eigen beoordeling op basis van schaal, context en gebruik (AP-criteria + EDPB WP248). Bij twijfel raadpleegt de praktijk een privacy-jurist of de FG.</w:t>
      </w:r>
    </w:p>
    <w:p>
      <w:pPr>
        <w:pStyle w:val="Heading3"/>
      </w:pPr>
      <w:r>
        <w:rPr>
          <w:rFonts w:ascii="Calibri" w:hAnsi="Calibri"/>
          <w:color w:val="033D2E"/>
          <w:sz w:val="24"/>
        </w:rPr>
        <w:t>0.6 Projectteam DPIA</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3024"/>
        <w:gridCol w:w="3024"/>
        <w:gridCol w:w="3024"/>
      </w:tblGrid>
      <w:tr>
        <w:tc>
          <w:tcPr>
            <w:tcW w:type="dxa" w:w="3024"/>
            <w:shd w:val="clear" w:color="auto" w:fill="A5E1C5"/>
            <w:vAlign w:val="center"/>
          </w:tcPr>
          <w:p>
            <w:pPr>
              <w:spacing w:after="40"/>
            </w:pPr>
            <w:r>
              <w:rPr>
                <w:b/>
              </w:rPr>
            </w:r>
            <w:r>
              <w:rPr>
                <w:rFonts w:ascii="Calibri" w:hAnsi="Calibri"/>
                <w:b/>
                <w:color w:val="033D2E"/>
                <w:sz w:val="20"/>
              </w:rPr>
              <w:t>Rol</w:t>
            </w:r>
          </w:p>
        </w:tc>
        <w:tc>
          <w:tcPr>
            <w:tcW w:type="dxa" w:w="3024"/>
            <w:shd w:val="clear" w:color="auto" w:fill="A5E1C5"/>
            <w:vAlign w:val="center"/>
          </w:tcPr>
          <w:p>
            <w:pPr>
              <w:spacing w:after="40"/>
            </w:pPr>
            <w:r>
              <w:rPr>
                <w:b/>
              </w:rPr>
            </w:r>
            <w:r>
              <w:rPr>
                <w:rFonts w:ascii="Calibri" w:hAnsi="Calibri"/>
                <w:b/>
                <w:color w:val="033D2E"/>
                <w:sz w:val="20"/>
              </w:rPr>
              <w:t>Naam</w:t>
            </w:r>
          </w:p>
        </w:tc>
        <w:tc>
          <w:tcPr>
            <w:tcW w:type="dxa" w:w="3024"/>
            <w:shd w:val="clear" w:color="auto" w:fill="A5E1C5"/>
            <w:vAlign w:val="center"/>
          </w:tcPr>
          <w:p>
            <w:pPr>
              <w:spacing w:after="40"/>
            </w:pPr>
            <w:r>
              <w:rPr>
                <w:b/>
              </w:rPr>
            </w:r>
            <w:r>
              <w:rPr>
                <w:rFonts w:ascii="Calibri" w:hAnsi="Calibri"/>
                <w:b/>
                <w:color w:val="033D2E"/>
                <w:sz w:val="20"/>
              </w:rPr>
              <w:t>Verantwoordelijkheid</w:t>
            </w:r>
          </w:p>
        </w:tc>
      </w:tr>
      <w:tr>
        <w:tc>
          <w:tcPr>
            <w:tcW w:type="dxa" w:w="3024"/>
            <w:vAlign w:val="top"/>
          </w:tcPr>
          <w:p>
            <w:pPr>
              <w:spacing w:after="40"/>
            </w:pPr>
            <w:r/>
            <w:r>
              <w:rPr>
                <w:rFonts w:ascii="Calibri" w:hAnsi="Calibri"/>
                <w:sz w:val="20"/>
              </w:rPr>
              <w:t>Verwerkingsverantwoordelijke (eindbesluit)</w:t>
            </w:r>
          </w:p>
        </w:tc>
        <w:tc>
          <w:tcPr>
            <w:tcW w:type="dxa" w:w="3024"/>
            <w:vAlign w:val="top"/>
          </w:tcPr>
          <w:p>
            <w:pPr>
              <w:spacing w:after="40"/>
            </w:pPr>
            <w:r/>
            <w:r>
              <w:rPr>
                <w:rFonts w:ascii="Calibri" w:hAnsi="Calibri"/>
                <w:color w:val="024A38"/>
                <w:sz w:val="20"/>
                <w:u w:val="single"/>
              </w:rPr>
              <w:t xml:space="preserve">                     </w:t>
            </w:r>
          </w:p>
        </w:tc>
        <w:tc>
          <w:tcPr>
            <w:tcW w:type="dxa" w:w="3024"/>
            <w:vAlign w:val="top"/>
          </w:tcPr>
          <w:p>
            <w:pPr>
              <w:spacing w:after="40"/>
            </w:pPr>
            <w:r/>
            <w:r>
              <w:rPr>
                <w:rFonts w:ascii="Calibri" w:hAnsi="Calibri"/>
                <w:sz w:val="20"/>
              </w:rPr>
              <w:t>Eindoordeel DPIA, accepteert restrisico</w:t>
            </w:r>
          </w:p>
        </w:tc>
      </w:tr>
      <w:tr>
        <w:tc>
          <w:tcPr>
            <w:tcW w:type="dxa" w:w="3024"/>
            <w:vAlign w:val="top"/>
          </w:tcPr>
          <w:p>
            <w:pPr>
              <w:spacing w:after="40"/>
            </w:pPr>
            <w:r/>
            <w:r>
              <w:rPr>
                <w:rFonts w:ascii="Calibri" w:hAnsi="Calibri"/>
                <w:sz w:val="20"/>
              </w:rPr>
              <w:t>FG/DPO (advies)</w:t>
            </w:r>
          </w:p>
        </w:tc>
        <w:tc>
          <w:tcPr>
            <w:tcW w:type="dxa" w:w="3024"/>
            <w:vAlign w:val="top"/>
          </w:tcPr>
          <w:p>
            <w:pPr>
              <w:spacing w:after="40"/>
            </w:pPr>
            <w:r/>
            <w:r>
              <w:rPr>
                <w:rFonts w:ascii="Calibri" w:hAnsi="Calibri"/>
                <w:color w:val="024A38"/>
                <w:sz w:val="20"/>
                <w:u w:val="single"/>
              </w:rPr>
              <w:t xml:space="preserve">                     </w:t>
            </w:r>
            <w:r>
              <w:rPr>
                <w:rFonts w:ascii="Calibri" w:hAnsi="Calibri"/>
                <w:sz w:val="20"/>
              </w:rPr>
              <w:t xml:space="preserve"> of n.v.t.</w:t>
            </w:r>
          </w:p>
        </w:tc>
        <w:tc>
          <w:tcPr>
            <w:tcW w:type="dxa" w:w="3024"/>
            <w:vAlign w:val="top"/>
          </w:tcPr>
          <w:p>
            <w:pPr>
              <w:spacing w:after="40"/>
            </w:pPr>
            <w:r/>
            <w:r>
              <w:rPr>
                <w:rFonts w:ascii="Calibri" w:hAnsi="Calibri"/>
                <w:sz w:val="20"/>
              </w:rPr>
              <w:t>Adviesrol; bij ontbreken motivering opnemen</w:t>
            </w:r>
          </w:p>
        </w:tc>
      </w:tr>
      <w:tr>
        <w:tc>
          <w:tcPr>
            <w:tcW w:type="dxa" w:w="3024"/>
            <w:vAlign w:val="top"/>
          </w:tcPr>
          <w:p>
            <w:pPr>
              <w:spacing w:after="40"/>
            </w:pPr>
            <w:r/>
            <w:r>
              <w:rPr>
                <w:rFonts w:ascii="Calibri" w:hAnsi="Calibri"/>
                <w:sz w:val="20"/>
              </w:rPr>
              <w:t>Privacy-coördinator praktijk</w:t>
            </w:r>
          </w:p>
        </w:tc>
        <w:tc>
          <w:tcPr>
            <w:tcW w:type="dxa" w:w="3024"/>
            <w:vAlign w:val="top"/>
          </w:tcPr>
          <w:p>
            <w:pPr>
              <w:spacing w:after="40"/>
            </w:pPr>
            <w:r/>
            <w:r>
              <w:rPr>
                <w:rFonts w:ascii="Calibri" w:hAnsi="Calibri"/>
                <w:color w:val="024A38"/>
                <w:sz w:val="20"/>
                <w:u w:val="single"/>
              </w:rPr>
              <w:t xml:space="preserve">                     </w:t>
            </w:r>
          </w:p>
        </w:tc>
        <w:tc>
          <w:tcPr>
            <w:tcW w:type="dxa" w:w="3024"/>
            <w:vAlign w:val="top"/>
          </w:tcPr>
          <w:p>
            <w:pPr>
              <w:spacing w:after="40"/>
            </w:pPr>
            <w:r/>
            <w:r>
              <w:rPr>
                <w:rFonts w:ascii="Calibri" w:hAnsi="Calibri"/>
                <w:sz w:val="20"/>
              </w:rPr>
              <w:t>Trekker DPIA-traject</w:t>
            </w:r>
          </w:p>
        </w:tc>
      </w:tr>
      <w:tr>
        <w:tc>
          <w:tcPr>
            <w:tcW w:type="dxa" w:w="3024"/>
            <w:vAlign w:val="top"/>
          </w:tcPr>
          <w:p>
            <w:pPr>
              <w:spacing w:after="40"/>
            </w:pPr>
            <w:r/>
            <w:r>
              <w:rPr>
                <w:rFonts w:ascii="Calibri" w:hAnsi="Calibri"/>
                <w:sz w:val="20"/>
              </w:rPr>
              <w:t>IT-coördinator praktijk</w:t>
            </w:r>
          </w:p>
        </w:tc>
        <w:tc>
          <w:tcPr>
            <w:tcW w:type="dxa" w:w="3024"/>
            <w:vAlign w:val="top"/>
          </w:tcPr>
          <w:p>
            <w:pPr>
              <w:spacing w:after="40"/>
            </w:pPr>
            <w:r/>
            <w:r>
              <w:rPr>
                <w:rFonts w:ascii="Calibri" w:hAnsi="Calibri"/>
                <w:color w:val="024A38"/>
                <w:sz w:val="20"/>
                <w:u w:val="single"/>
              </w:rPr>
              <w:t xml:space="preserve">                     </w:t>
            </w:r>
          </w:p>
        </w:tc>
        <w:tc>
          <w:tcPr>
            <w:tcW w:type="dxa" w:w="3024"/>
            <w:vAlign w:val="top"/>
          </w:tcPr>
          <w:p>
            <w:pPr>
              <w:spacing w:after="40"/>
            </w:pPr>
            <w:r/>
            <w:r>
              <w:rPr>
                <w:rFonts w:ascii="Calibri" w:hAnsi="Calibri"/>
                <w:sz w:val="20"/>
              </w:rPr>
              <w:t>Technische input</w:t>
            </w:r>
          </w:p>
        </w:tc>
      </w:tr>
      <w:tr>
        <w:tc>
          <w:tcPr>
            <w:tcW w:type="dxa" w:w="3024"/>
            <w:vAlign w:val="top"/>
          </w:tcPr>
          <w:p>
            <w:pPr>
              <w:spacing w:after="40"/>
            </w:pPr>
            <w:r/>
            <w:r>
              <w:rPr>
                <w:rFonts w:ascii="Calibri" w:hAnsi="Calibri"/>
                <w:sz w:val="20"/>
              </w:rPr>
              <w:t>Medisch eindverantwoordelijke</w:t>
            </w:r>
          </w:p>
        </w:tc>
        <w:tc>
          <w:tcPr>
            <w:tcW w:type="dxa" w:w="3024"/>
            <w:vAlign w:val="top"/>
          </w:tcPr>
          <w:p>
            <w:pPr>
              <w:spacing w:after="40"/>
            </w:pPr>
            <w:r/>
            <w:r>
              <w:rPr>
                <w:rFonts w:ascii="Calibri" w:hAnsi="Calibri"/>
                <w:color w:val="024A38"/>
                <w:sz w:val="20"/>
                <w:u w:val="single"/>
              </w:rPr>
              <w:t xml:space="preserve">                     </w:t>
            </w:r>
          </w:p>
        </w:tc>
        <w:tc>
          <w:tcPr>
            <w:tcW w:type="dxa" w:w="3024"/>
            <w:vAlign w:val="top"/>
          </w:tcPr>
          <w:p>
            <w:pPr>
              <w:spacing w:after="40"/>
            </w:pPr>
            <w:r/>
            <w:r>
              <w:rPr>
                <w:rFonts w:ascii="Calibri" w:hAnsi="Calibri"/>
                <w:sz w:val="20"/>
              </w:rPr>
              <w:t>Klinische context</w:t>
            </w:r>
          </w:p>
        </w:tc>
      </w:tr>
      <w:tr>
        <w:tc>
          <w:tcPr>
            <w:tcW w:type="dxa" w:w="3024"/>
            <w:vAlign w:val="top"/>
          </w:tcPr>
          <w:p>
            <w:pPr>
              <w:spacing w:after="40"/>
            </w:pPr>
            <w:r/>
            <w:r>
              <w:rPr>
                <w:rFonts w:ascii="Calibri" w:hAnsi="Calibri"/>
                <w:sz w:val="20"/>
              </w:rPr>
              <w:t>Externe adviseur (optioneel)</w:t>
            </w:r>
          </w:p>
        </w:tc>
        <w:tc>
          <w:tcPr>
            <w:tcW w:type="dxa" w:w="3024"/>
            <w:vAlign w:val="top"/>
          </w:tcPr>
          <w:p>
            <w:pPr>
              <w:spacing w:after="40"/>
            </w:pPr>
            <w:r/>
            <w:r>
              <w:rPr>
                <w:rFonts w:ascii="Calibri" w:hAnsi="Calibri"/>
                <w:color w:val="024A38"/>
                <w:sz w:val="20"/>
                <w:u w:val="single"/>
              </w:rPr>
              <w:t xml:space="preserve">                     </w:t>
            </w:r>
          </w:p>
        </w:tc>
        <w:tc>
          <w:tcPr>
            <w:tcW w:type="dxa" w:w="3024"/>
            <w:vAlign w:val="top"/>
          </w:tcPr>
          <w:p>
            <w:pPr>
              <w:spacing w:after="40"/>
            </w:pPr>
            <w:r/>
            <w:r>
              <w:rPr>
                <w:rFonts w:ascii="Calibri" w:hAnsi="Calibri"/>
                <w:sz w:val="20"/>
              </w:rPr>
              <w:t>Indien ingeschakeld</w:t>
            </w:r>
          </w:p>
        </w:tc>
      </w:tr>
    </w:tbl>
    <w:p>
      <w:pPr>
        <w:spacing w:after="80"/>
      </w:pPr>
    </w:p>
    <w:p>
      <w:pPr>
        <w:pStyle w:val="Heading3"/>
      </w:pPr>
      <w:r>
        <w:rPr>
          <w:rFonts w:ascii="Calibri" w:hAnsi="Calibri"/>
          <w:color w:val="033D2E"/>
          <w:sz w:val="24"/>
        </w:rPr>
        <w:t>0.7 Evaluatieperiode</w:t>
      </w:r>
    </w:p>
    <w:p>
      <w:pPr>
        <w:pStyle w:val="ListBullet"/>
        <w:spacing w:after="40"/>
      </w:pPr>
      <w:r>
        <w:rPr>
          <w:rFonts w:ascii="Calibri" w:hAnsi="Calibri"/>
          <w:sz w:val="22"/>
        </w:rPr>
        <w:t xml:space="preserve">Begin DPIA: </w:t>
      </w:r>
      <w:r>
        <w:rPr>
          <w:rFonts w:ascii="Calibri" w:hAnsi="Calibri"/>
          <w:color w:val="024A38"/>
          <w:sz w:val="22"/>
          <w:u w:val="single"/>
        </w:rPr>
        <w:t xml:space="preserve">        </w:t>
      </w:r>
    </w:p>
    <w:p>
      <w:pPr>
        <w:pStyle w:val="ListBullet"/>
        <w:spacing w:after="40"/>
      </w:pPr>
      <w:r>
        <w:rPr>
          <w:rFonts w:ascii="Calibri" w:hAnsi="Calibri"/>
          <w:sz w:val="22"/>
        </w:rPr>
        <w:t xml:space="preserve">Afronding eerste versie: </w:t>
      </w:r>
      <w:r>
        <w:rPr>
          <w:rFonts w:ascii="Calibri" w:hAnsi="Calibri"/>
          <w:color w:val="024A38"/>
          <w:sz w:val="22"/>
          <w:u w:val="single"/>
        </w:rPr>
        <w:t xml:space="preserve">        </w:t>
      </w:r>
    </w:p>
    <w:p>
      <w:pPr>
        <w:pStyle w:val="ListBullet"/>
        <w:spacing w:after="40"/>
      </w:pPr>
      <w:r>
        <w:rPr>
          <w:rFonts w:ascii="Calibri" w:hAnsi="Calibri"/>
          <w:sz w:val="22"/>
        </w:rPr>
        <w:t xml:space="preserve">Volgende periodieke herziening: </w:t>
      </w:r>
      <w:r>
        <w:rPr>
          <w:rFonts w:ascii="Calibri" w:hAnsi="Calibri"/>
          <w:color w:val="024A38"/>
          <w:sz w:val="22"/>
          <w:u w:val="single"/>
        </w:rPr>
        <w:t xml:space="preserve">        </w:t>
      </w:r>
      <w:r>
        <w:rPr>
          <w:rFonts w:ascii="Calibri" w:hAnsi="Calibri"/>
          <w:sz w:val="22"/>
        </w:rPr>
        <w:t xml:space="preserve"> (zie §5)</w:t>
      </w:r>
    </w:p>
    <w:p>
      <w:pPr>
        <w:spacing w:before="120" w:after="120"/>
        <w:pBdr>
          <w:bottom w:val="single" w:sz="6" w:space="1" w:color="808080"/>
        </w:pBdr>
      </w:pPr>
    </w:p>
    <w:p>
      <w:pPr>
        <w:pStyle w:val="Heading2"/>
        <w:pageBreakBefore/>
      </w:pPr>
      <w:r>
        <w:rPr>
          <w:rFonts w:ascii="Calibri" w:hAnsi="Calibri"/>
          <w:color w:val="033D2E"/>
          <w:sz w:val="28"/>
        </w:rPr>
        <w:t>Sectie 1: Beschrijving van de verwerking</w:t>
      </w:r>
    </w:p>
    <w:p>
      <w:pPr>
        <w:pStyle w:val="Heading3"/>
      </w:pPr>
      <w:r>
        <w:rPr>
          <w:rFonts w:ascii="Calibri" w:hAnsi="Calibri"/>
          <w:color w:val="033D2E"/>
          <w:sz w:val="24"/>
        </w:rPr>
        <w:t>1.1 Identiteit van de verwerkingsverantwoordelijke (in te vullen door je praktijk)</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4536"/>
        <w:gridCol w:w="4536"/>
      </w:tblGrid>
      <w:tr>
        <w:tc>
          <w:tcPr>
            <w:tcW w:type="dxa" w:w="4536"/>
            <w:shd w:val="clear" w:color="auto" w:fill="A5E1C5"/>
            <w:vAlign w:val="center"/>
          </w:tcPr>
          <w:p>
            <w:pPr>
              <w:spacing w:after="40"/>
            </w:pPr>
            <w:r>
              <w:rPr>
                <w:b/>
              </w:rPr>
            </w:r>
            <w:r>
              <w:rPr>
                <w:rFonts w:ascii="Calibri" w:hAnsi="Calibri"/>
                <w:b/>
                <w:color w:val="033D2E"/>
                <w:sz w:val="20"/>
              </w:rPr>
              <w:t>Veld</w:t>
            </w:r>
          </w:p>
        </w:tc>
        <w:tc>
          <w:tcPr>
            <w:tcW w:type="dxa" w:w="4536"/>
            <w:shd w:val="clear" w:color="auto" w:fill="A5E1C5"/>
            <w:vAlign w:val="center"/>
          </w:tcPr>
          <w:p>
            <w:pPr>
              <w:spacing w:after="40"/>
            </w:pPr>
            <w:r>
              <w:rPr>
                <w:b/>
              </w:rPr>
            </w:r>
            <w:r>
              <w:rPr>
                <w:rFonts w:ascii="Calibri" w:hAnsi="Calibri"/>
                <w:b/>
                <w:color w:val="033D2E"/>
                <w:sz w:val="20"/>
              </w:rPr>
              <w:t>Waarde</w:t>
            </w:r>
          </w:p>
        </w:tc>
      </w:tr>
      <w:tr>
        <w:tc>
          <w:tcPr>
            <w:tcW w:type="dxa" w:w="4536"/>
            <w:vAlign w:val="top"/>
          </w:tcPr>
          <w:p>
            <w:pPr>
              <w:spacing w:after="40"/>
            </w:pPr>
            <w:r/>
            <w:r>
              <w:rPr>
                <w:rFonts w:ascii="Calibri" w:hAnsi="Calibri"/>
                <w:sz w:val="20"/>
              </w:rPr>
              <w:t>Praktijknaam</w:t>
            </w:r>
          </w:p>
        </w:tc>
        <w:tc>
          <w:tcPr>
            <w:tcW w:type="dxa" w:w="4536"/>
            <w:vAlign w:val="top"/>
          </w:tcPr>
          <w:p>
            <w:pPr>
              <w:spacing w:after="40"/>
            </w:pPr>
            <w:r/>
            <w:r>
              <w:rPr>
                <w:rFonts w:ascii="Calibri" w:hAnsi="Calibri"/>
                <w:color w:val="024A38"/>
                <w:sz w:val="20"/>
                <w:u w:val="single"/>
              </w:rPr>
              <w:t xml:space="preserve">                     </w:t>
            </w:r>
          </w:p>
        </w:tc>
      </w:tr>
      <w:tr>
        <w:tc>
          <w:tcPr>
            <w:tcW w:type="dxa" w:w="4536"/>
            <w:vAlign w:val="top"/>
          </w:tcPr>
          <w:p>
            <w:pPr>
              <w:spacing w:after="40"/>
            </w:pPr>
            <w:r/>
            <w:r>
              <w:rPr>
                <w:rFonts w:ascii="Calibri" w:hAnsi="Calibri"/>
                <w:sz w:val="20"/>
              </w:rPr>
              <w:t>KvK-nummer</w:t>
            </w:r>
          </w:p>
        </w:tc>
        <w:tc>
          <w:tcPr>
            <w:tcW w:type="dxa" w:w="4536"/>
            <w:vAlign w:val="top"/>
          </w:tcPr>
          <w:p>
            <w:pPr>
              <w:spacing w:after="40"/>
            </w:pPr>
            <w:r/>
            <w:r>
              <w:rPr>
                <w:rFonts w:ascii="Calibri" w:hAnsi="Calibri"/>
                <w:color w:val="024A38"/>
                <w:sz w:val="20"/>
                <w:u w:val="single"/>
              </w:rPr>
              <w:t xml:space="preserve">                     </w:t>
            </w:r>
          </w:p>
        </w:tc>
      </w:tr>
      <w:tr>
        <w:tc>
          <w:tcPr>
            <w:tcW w:type="dxa" w:w="4536"/>
            <w:vAlign w:val="top"/>
          </w:tcPr>
          <w:p>
            <w:pPr>
              <w:spacing w:after="40"/>
            </w:pPr>
            <w:r/>
            <w:r>
              <w:rPr>
                <w:rFonts w:ascii="Calibri" w:hAnsi="Calibri"/>
                <w:sz w:val="20"/>
              </w:rPr>
              <w:t>AGB-code</w:t>
            </w:r>
          </w:p>
        </w:tc>
        <w:tc>
          <w:tcPr>
            <w:tcW w:type="dxa" w:w="4536"/>
            <w:vAlign w:val="top"/>
          </w:tcPr>
          <w:p>
            <w:pPr>
              <w:spacing w:after="40"/>
            </w:pPr>
            <w:r/>
            <w:r>
              <w:rPr>
                <w:rFonts w:ascii="Calibri" w:hAnsi="Calibri"/>
                <w:color w:val="024A38"/>
                <w:sz w:val="20"/>
                <w:u w:val="single"/>
              </w:rPr>
              <w:t xml:space="preserve">                     </w:t>
            </w:r>
          </w:p>
        </w:tc>
      </w:tr>
      <w:tr>
        <w:tc>
          <w:tcPr>
            <w:tcW w:type="dxa" w:w="4536"/>
            <w:vAlign w:val="top"/>
          </w:tcPr>
          <w:p>
            <w:pPr>
              <w:spacing w:after="40"/>
            </w:pPr>
            <w:r/>
            <w:r>
              <w:rPr>
                <w:rFonts w:ascii="Calibri" w:hAnsi="Calibri"/>
                <w:sz w:val="20"/>
              </w:rPr>
              <w:t>Vestigingsadres</w:t>
            </w:r>
          </w:p>
        </w:tc>
        <w:tc>
          <w:tcPr>
            <w:tcW w:type="dxa" w:w="4536"/>
            <w:vAlign w:val="top"/>
          </w:tcPr>
          <w:p>
            <w:pPr>
              <w:spacing w:after="40"/>
            </w:pPr>
            <w:r/>
            <w:r>
              <w:rPr>
                <w:rFonts w:ascii="Calibri" w:hAnsi="Calibri"/>
                <w:color w:val="024A38"/>
                <w:sz w:val="20"/>
                <w:u w:val="single"/>
              </w:rPr>
              <w:t xml:space="preserve">                     </w:t>
            </w:r>
          </w:p>
        </w:tc>
      </w:tr>
      <w:tr>
        <w:tc>
          <w:tcPr>
            <w:tcW w:type="dxa" w:w="4536"/>
            <w:vAlign w:val="top"/>
          </w:tcPr>
          <w:p>
            <w:pPr>
              <w:spacing w:after="40"/>
            </w:pPr>
            <w:r/>
            <w:r>
              <w:rPr>
                <w:rFonts w:ascii="Calibri" w:hAnsi="Calibri"/>
                <w:sz w:val="20"/>
              </w:rPr>
              <w:t>Verwerkingsverantwoordelijke (naam)</w:t>
            </w:r>
          </w:p>
        </w:tc>
        <w:tc>
          <w:tcPr>
            <w:tcW w:type="dxa" w:w="4536"/>
            <w:vAlign w:val="top"/>
          </w:tcPr>
          <w:p>
            <w:pPr>
              <w:spacing w:after="40"/>
            </w:pPr>
            <w:r/>
            <w:r>
              <w:rPr>
                <w:rFonts w:ascii="Calibri" w:hAnsi="Calibri"/>
                <w:color w:val="024A38"/>
                <w:sz w:val="20"/>
                <w:u w:val="single"/>
              </w:rPr>
              <w:t xml:space="preserve">                     </w:t>
            </w:r>
          </w:p>
        </w:tc>
      </w:tr>
      <w:tr>
        <w:tc>
          <w:tcPr>
            <w:tcW w:type="dxa" w:w="4536"/>
            <w:vAlign w:val="top"/>
          </w:tcPr>
          <w:p>
            <w:pPr>
              <w:spacing w:after="40"/>
            </w:pPr>
            <w:r/>
            <w:r>
              <w:rPr>
                <w:rFonts w:ascii="Calibri" w:hAnsi="Calibri"/>
                <w:sz w:val="20"/>
              </w:rPr>
              <w:t>Contact privacy</w:t>
            </w:r>
          </w:p>
        </w:tc>
        <w:tc>
          <w:tcPr>
            <w:tcW w:type="dxa" w:w="4536"/>
            <w:vAlign w:val="top"/>
          </w:tcPr>
          <w:p>
            <w:pPr>
              <w:spacing w:after="40"/>
            </w:pPr>
            <w:r/>
            <w:r>
              <w:rPr>
                <w:rFonts w:ascii="Calibri" w:hAnsi="Calibri"/>
                <w:color w:val="024A38"/>
                <w:sz w:val="20"/>
                <w:u w:val="single"/>
              </w:rPr>
              <w:t xml:space="preserve">                     </w:t>
            </w:r>
          </w:p>
        </w:tc>
      </w:tr>
      <w:tr>
        <w:tc>
          <w:tcPr>
            <w:tcW w:type="dxa" w:w="4536"/>
            <w:vAlign w:val="top"/>
          </w:tcPr>
          <w:p>
            <w:pPr>
              <w:spacing w:after="40"/>
            </w:pPr>
            <w:r/>
            <w:r>
              <w:rPr>
                <w:rFonts w:ascii="Calibri" w:hAnsi="Calibri"/>
                <w:sz w:val="20"/>
              </w:rPr>
              <w:t>Eventuele FG/DPO</w:t>
            </w:r>
          </w:p>
        </w:tc>
        <w:tc>
          <w:tcPr>
            <w:tcW w:type="dxa" w:w="4536"/>
            <w:vAlign w:val="top"/>
          </w:tcPr>
          <w:p>
            <w:pPr>
              <w:spacing w:after="40"/>
            </w:pPr>
            <w:r/>
            <w:r>
              <w:rPr>
                <w:rFonts w:ascii="Calibri" w:hAnsi="Calibri"/>
                <w:color w:val="024A38"/>
                <w:sz w:val="20"/>
                <w:u w:val="single"/>
              </w:rPr>
              <w:t xml:space="preserve">                     </w:t>
            </w:r>
          </w:p>
        </w:tc>
      </w:tr>
    </w:tbl>
    <w:p>
      <w:pPr>
        <w:spacing w:after="80"/>
      </w:pPr>
    </w:p>
    <w:p>
      <w:pPr>
        <w:pStyle w:val="Heading3"/>
      </w:pPr>
      <w:r>
        <w:rPr>
          <w:rFonts w:ascii="Calibri" w:hAnsi="Calibri"/>
          <w:color w:val="033D2E"/>
          <w:sz w:val="24"/>
        </w:rPr>
        <w:t>1.2 Identiteit van de verwerker (door Hysio voor-ingevuld)</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4536"/>
        <w:gridCol w:w="4536"/>
      </w:tblGrid>
      <w:tr>
        <w:tc>
          <w:tcPr>
            <w:tcW w:type="dxa" w:w="4536"/>
            <w:shd w:val="clear" w:color="auto" w:fill="A5E1C5"/>
            <w:vAlign w:val="center"/>
          </w:tcPr>
          <w:p>
            <w:pPr>
              <w:spacing w:after="40"/>
            </w:pPr>
            <w:r>
              <w:rPr>
                <w:b/>
              </w:rPr>
            </w:r>
            <w:r>
              <w:rPr>
                <w:rFonts w:ascii="Calibri" w:hAnsi="Calibri"/>
                <w:b/>
                <w:color w:val="033D2E"/>
                <w:sz w:val="20"/>
              </w:rPr>
              <w:t>Veld</w:t>
            </w:r>
          </w:p>
        </w:tc>
        <w:tc>
          <w:tcPr>
            <w:tcW w:type="dxa" w:w="4536"/>
            <w:shd w:val="clear" w:color="auto" w:fill="A5E1C5"/>
            <w:vAlign w:val="center"/>
          </w:tcPr>
          <w:p>
            <w:pPr>
              <w:spacing w:after="40"/>
            </w:pPr>
            <w:r>
              <w:rPr>
                <w:b/>
              </w:rPr>
            </w:r>
            <w:r>
              <w:rPr>
                <w:rFonts w:ascii="Calibri" w:hAnsi="Calibri"/>
                <w:b/>
                <w:color w:val="033D2E"/>
                <w:sz w:val="20"/>
              </w:rPr>
              <w:t>Waarde</w:t>
            </w:r>
          </w:p>
        </w:tc>
      </w:tr>
      <w:tr>
        <w:tc>
          <w:tcPr>
            <w:tcW w:type="dxa" w:w="4536"/>
            <w:vAlign w:val="top"/>
          </w:tcPr>
          <w:p>
            <w:pPr>
              <w:spacing w:after="40"/>
            </w:pPr>
            <w:r/>
            <w:r>
              <w:rPr>
                <w:rFonts w:ascii="Calibri" w:hAnsi="Calibri"/>
                <w:sz w:val="20"/>
              </w:rPr>
              <w:t>Verwerker</w:t>
            </w:r>
          </w:p>
        </w:tc>
        <w:tc>
          <w:tcPr>
            <w:tcW w:type="dxa" w:w="4536"/>
            <w:vAlign w:val="top"/>
          </w:tcPr>
          <w:p>
            <w:pPr>
              <w:spacing w:after="40"/>
            </w:pPr>
            <w:r/>
            <w:r>
              <w:rPr>
                <w:rFonts w:ascii="Calibri" w:hAnsi="Calibri"/>
                <w:sz w:val="20"/>
              </w:rPr>
              <w:t>Hysio B.V.</w:t>
            </w:r>
          </w:p>
        </w:tc>
      </w:tr>
      <w:tr>
        <w:tc>
          <w:tcPr>
            <w:tcW w:type="dxa" w:w="4536"/>
            <w:vAlign w:val="top"/>
          </w:tcPr>
          <w:p>
            <w:pPr>
              <w:spacing w:after="40"/>
            </w:pPr>
            <w:r/>
            <w:r>
              <w:rPr>
                <w:rFonts w:ascii="Calibri" w:hAnsi="Calibri"/>
                <w:sz w:val="20"/>
              </w:rPr>
              <w:t>KvK</w:t>
            </w:r>
          </w:p>
        </w:tc>
        <w:tc>
          <w:tcPr>
            <w:tcW w:type="dxa" w:w="4536"/>
            <w:vAlign w:val="top"/>
          </w:tcPr>
          <w:p>
            <w:pPr>
              <w:spacing w:after="40"/>
            </w:pPr>
            <w:r/>
            <w:r>
              <w:rPr>
                <w:rFonts w:ascii="Calibri" w:hAnsi="Calibri"/>
                <w:sz w:val="20"/>
              </w:rPr>
              <w:t>98649744</w:t>
            </w:r>
          </w:p>
        </w:tc>
      </w:tr>
      <w:tr>
        <w:tc>
          <w:tcPr>
            <w:tcW w:type="dxa" w:w="4536"/>
            <w:vAlign w:val="top"/>
          </w:tcPr>
          <w:p>
            <w:pPr>
              <w:spacing w:after="40"/>
            </w:pPr>
            <w:r/>
            <w:r>
              <w:rPr>
                <w:rFonts w:ascii="Calibri" w:hAnsi="Calibri"/>
                <w:sz w:val="20"/>
              </w:rPr>
              <w:t>BTW-nummer</w:t>
            </w:r>
          </w:p>
        </w:tc>
        <w:tc>
          <w:tcPr>
            <w:tcW w:type="dxa" w:w="4536"/>
            <w:vAlign w:val="top"/>
          </w:tcPr>
          <w:p>
            <w:pPr>
              <w:spacing w:after="40"/>
            </w:pPr>
            <w:r/>
            <w:r>
              <w:rPr>
                <w:rFonts w:ascii="Calibri" w:hAnsi="Calibri"/>
                <w:sz w:val="20"/>
              </w:rPr>
              <w:t>NL868584575B01</w:t>
            </w:r>
          </w:p>
        </w:tc>
      </w:tr>
      <w:tr>
        <w:tc>
          <w:tcPr>
            <w:tcW w:type="dxa" w:w="4536"/>
            <w:vAlign w:val="top"/>
          </w:tcPr>
          <w:p>
            <w:pPr>
              <w:spacing w:after="40"/>
            </w:pPr>
            <w:r/>
            <w:r>
              <w:rPr>
                <w:rFonts w:ascii="Calibri" w:hAnsi="Calibri"/>
                <w:sz w:val="20"/>
              </w:rPr>
              <w:t>Adres</w:t>
            </w:r>
          </w:p>
        </w:tc>
        <w:tc>
          <w:tcPr>
            <w:tcW w:type="dxa" w:w="4536"/>
            <w:vAlign w:val="top"/>
          </w:tcPr>
          <w:p>
            <w:pPr>
              <w:spacing w:after="40"/>
            </w:pPr>
            <w:r/>
            <w:r>
              <w:rPr>
                <w:rFonts w:ascii="Calibri" w:hAnsi="Calibri"/>
                <w:sz w:val="20"/>
              </w:rPr>
              <w:t>De Aak 11, 7908 EL Hoogeveen</w:t>
            </w:r>
          </w:p>
        </w:tc>
      </w:tr>
      <w:tr>
        <w:tc>
          <w:tcPr>
            <w:tcW w:type="dxa" w:w="4536"/>
            <w:vAlign w:val="top"/>
          </w:tcPr>
          <w:p>
            <w:pPr>
              <w:spacing w:after="40"/>
            </w:pPr>
            <w:r/>
            <w:r>
              <w:rPr>
                <w:rFonts w:ascii="Calibri" w:hAnsi="Calibri"/>
                <w:sz w:val="20"/>
              </w:rPr>
              <w:t>Privacy-coördinator</w:t>
            </w:r>
          </w:p>
        </w:tc>
        <w:tc>
          <w:tcPr>
            <w:tcW w:type="dxa" w:w="4536"/>
            <w:vAlign w:val="top"/>
          </w:tcPr>
          <w:p>
            <w:pPr>
              <w:spacing w:after="40"/>
            </w:pPr>
            <w:r/>
            <w:r>
              <w:rPr>
                <w:rFonts w:ascii="Calibri" w:hAnsi="Calibri"/>
                <w:sz w:val="20"/>
              </w:rPr>
              <w:t>Adam Hourmat (privacy@hysio.nl)</w:t>
            </w:r>
          </w:p>
        </w:tc>
      </w:tr>
      <w:tr>
        <w:tc>
          <w:tcPr>
            <w:tcW w:type="dxa" w:w="4536"/>
            <w:vAlign w:val="top"/>
          </w:tcPr>
          <w:p>
            <w:pPr>
              <w:spacing w:after="40"/>
            </w:pPr>
            <w:r/>
            <w:r>
              <w:rPr>
                <w:rFonts w:ascii="Calibri" w:hAnsi="Calibri"/>
                <w:sz w:val="20"/>
              </w:rPr>
              <w:t>FG/DPO</w:t>
            </w:r>
          </w:p>
        </w:tc>
        <w:tc>
          <w:tcPr>
            <w:tcW w:type="dxa" w:w="4536"/>
            <w:vAlign w:val="top"/>
          </w:tcPr>
          <w:p>
            <w:pPr>
              <w:spacing w:after="40"/>
            </w:pPr>
            <w:r/>
            <w:r>
              <w:rPr>
                <w:rFonts w:ascii="Calibri" w:hAnsi="Calibri"/>
                <w:sz w:val="20"/>
              </w:rPr>
              <w:t>Geen formele FG aangesteld (zie Privacyverklaring v3.6 §1; AVG art. 37 lid 1 sub c-toets jaarlijks)</w:t>
            </w:r>
          </w:p>
        </w:tc>
      </w:tr>
      <w:tr>
        <w:tc>
          <w:tcPr>
            <w:tcW w:type="dxa" w:w="4536"/>
            <w:vAlign w:val="top"/>
          </w:tcPr>
          <w:p>
            <w:pPr>
              <w:spacing w:after="40"/>
            </w:pPr>
            <w:r/>
            <w:r>
              <w:rPr>
                <w:rFonts w:ascii="Calibri" w:hAnsi="Calibri"/>
                <w:sz w:val="20"/>
              </w:rPr>
              <w:t>Compliance-adres</w:t>
            </w:r>
          </w:p>
        </w:tc>
        <w:tc>
          <w:tcPr>
            <w:tcW w:type="dxa" w:w="4536"/>
            <w:vAlign w:val="top"/>
          </w:tcPr>
          <w:p>
            <w:pPr>
              <w:spacing w:after="40"/>
            </w:pPr>
            <w:r/>
            <w:r>
              <w:rPr>
                <w:rFonts w:ascii="Calibri" w:hAnsi="Calibri"/>
                <w:sz w:val="20"/>
              </w:rPr>
              <w:t>compliance@hysio.nl</w:t>
            </w:r>
          </w:p>
        </w:tc>
      </w:tr>
      <w:tr>
        <w:tc>
          <w:tcPr>
            <w:tcW w:type="dxa" w:w="4536"/>
            <w:vAlign w:val="top"/>
          </w:tcPr>
          <w:p>
            <w:pPr>
              <w:spacing w:after="40"/>
            </w:pPr>
            <w:r/>
            <w:r>
              <w:rPr>
                <w:rFonts w:ascii="Calibri" w:hAnsi="Calibri"/>
                <w:sz w:val="20"/>
              </w:rPr>
              <w:t>Legal-adres</w:t>
            </w:r>
          </w:p>
        </w:tc>
        <w:tc>
          <w:tcPr>
            <w:tcW w:type="dxa" w:w="4536"/>
            <w:vAlign w:val="top"/>
          </w:tcPr>
          <w:p>
            <w:pPr>
              <w:spacing w:after="40"/>
            </w:pPr>
            <w:r/>
            <w:r>
              <w:rPr>
                <w:rFonts w:ascii="Calibri" w:hAnsi="Calibri"/>
                <w:sz w:val="20"/>
              </w:rPr>
              <w:t>legal@hysio.nl</w:t>
            </w:r>
          </w:p>
        </w:tc>
      </w:tr>
    </w:tbl>
    <w:p>
      <w:pPr>
        <w:spacing w:after="80"/>
      </w:pPr>
    </w:p>
    <w:p>
      <w:pPr>
        <w:pStyle w:val="Heading3"/>
      </w:pPr>
      <w:r>
        <w:rPr>
          <w:rFonts w:ascii="Calibri" w:hAnsi="Calibri"/>
          <w:color w:val="033D2E"/>
          <w:sz w:val="24"/>
        </w:rPr>
        <w:t>1.3 Doel en aard van de verwerking</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4536"/>
        <w:gridCol w:w="4536"/>
      </w:tblGrid>
      <w:tr>
        <w:tc>
          <w:tcPr>
            <w:tcW w:type="dxa" w:w="4536"/>
            <w:shd w:val="clear" w:color="auto" w:fill="A5E1C5"/>
            <w:vAlign w:val="center"/>
          </w:tcPr>
          <w:p>
            <w:pPr>
              <w:spacing w:after="40"/>
            </w:pPr>
            <w:r>
              <w:rPr>
                <w:b/>
              </w:rPr>
            </w:r>
            <w:r>
              <w:rPr>
                <w:rFonts w:ascii="Calibri" w:hAnsi="Calibri"/>
                <w:b/>
                <w:color w:val="033D2E"/>
                <w:sz w:val="20"/>
              </w:rPr>
              <w:t>Onderdeel</w:t>
            </w:r>
          </w:p>
        </w:tc>
        <w:tc>
          <w:tcPr>
            <w:tcW w:type="dxa" w:w="4536"/>
            <w:shd w:val="clear" w:color="auto" w:fill="A5E1C5"/>
            <w:vAlign w:val="center"/>
          </w:tcPr>
          <w:p>
            <w:pPr>
              <w:spacing w:after="40"/>
            </w:pPr>
            <w:r>
              <w:rPr>
                <w:b/>
              </w:rPr>
            </w:r>
            <w:r>
              <w:rPr>
                <w:rFonts w:ascii="Calibri" w:hAnsi="Calibri"/>
                <w:b/>
                <w:color w:val="033D2E"/>
                <w:sz w:val="20"/>
              </w:rPr>
              <w:t>Beschrijving</w:t>
            </w:r>
          </w:p>
        </w:tc>
      </w:tr>
      <w:tr>
        <w:tc>
          <w:tcPr>
            <w:tcW w:type="dxa" w:w="4536"/>
            <w:vAlign w:val="top"/>
          </w:tcPr>
          <w:p>
            <w:pPr>
              <w:spacing w:after="40"/>
            </w:pPr>
            <w:r/>
            <w:r>
              <w:rPr>
                <w:rFonts w:ascii="Calibri" w:hAnsi="Calibri"/>
                <w:sz w:val="20"/>
              </w:rPr>
              <w:t>Verwerkingsdoeleinde</w:t>
            </w:r>
          </w:p>
        </w:tc>
        <w:tc>
          <w:tcPr>
            <w:tcW w:type="dxa" w:w="4536"/>
            <w:vAlign w:val="top"/>
          </w:tcPr>
          <w:p>
            <w:pPr>
              <w:spacing w:after="40"/>
            </w:pPr>
            <w:r/>
            <w:r>
              <w:rPr>
                <w:rFonts w:ascii="Calibri" w:hAnsi="Calibri"/>
                <w:sz w:val="20"/>
              </w:rPr>
              <w:t>Administratieve documentatie van fysiotherapie-consulten: transcriptie van consult-audio, structurering van klinische vrije-tekst-input naar SOEP-format, opstellen van conceptbrieven en correspondentie, declaratie-coderingsuggestie volgens DCSPH (Vektis paramedische declaratie-codelijst)</w:t>
            </w:r>
          </w:p>
        </w:tc>
      </w:tr>
      <w:tr>
        <w:tc>
          <w:tcPr>
            <w:tcW w:type="dxa" w:w="4536"/>
            <w:vAlign w:val="top"/>
          </w:tcPr>
          <w:p>
            <w:pPr>
              <w:spacing w:after="40"/>
            </w:pPr>
            <w:r/>
            <w:r>
              <w:rPr>
                <w:rFonts w:ascii="Calibri" w:hAnsi="Calibri"/>
                <w:sz w:val="20"/>
              </w:rPr>
              <w:t>Aard verwerking</w:t>
            </w:r>
          </w:p>
        </w:tc>
        <w:tc>
          <w:tcPr>
            <w:tcW w:type="dxa" w:w="4536"/>
            <w:vAlign w:val="top"/>
          </w:tcPr>
          <w:p>
            <w:pPr>
              <w:spacing w:after="40"/>
            </w:pPr>
            <w:r/>
            <w:r>
              <w:rPr>
                <w:rFonts w:ascii="Calibri" w:hAnsi="Calibri"/>
                <w:sz w:val="20"/>
              </w:rPr>
              <w:t>Hysio ondersteunt administratieve documentatie, transcriptie van consultgesprekken, structurering van door de zorgverlener ingevoerde informatie en conceptcommunicatie. Hysio neemt geen autonome klinische beslissingen en levert geen klinische beslisondersteuning. De fysiotherapeut is mens-in-de-lus en eindverantwoordelijk.</w:t>
            </w:r>
          </w:p>
        </w:tc>
      </w:tr>
      <w:tr>
        <w:tc>
          <w:tcPr>
            <w:tcW w:type="dxa" w:w="4536"/>
            <w:vAlign w:val="top"/>
          </w:tcPr>
          <w:p>
            <w:pPr>
              <w:spacing w:after="40"/>
            </w:pPr>
            <w:r/>
            <w:r>
              <w:rPr>
                <w:rFonts w:ascii="Calibri" w:hAnsi="Calibri"/>
                <w:sz w:val="20"/>
              </w:rPr>
              <w:t>Workflows in gebruik door je praktijk (vink aan)</w:t>
            </w:r>
          </w:p>
        </w:tc>
        <w:tc>
          <w:tcPr>
            <w:tcW w:type="dxa" w:w="4536"/>
            <w:vAlign w:val="top"/>
          </w:tcPr>
          <w:p>
            <w:pPr>
              <w:spacing w:after="40"/>
            </w:pPr>
            <w:r/>
            <w:r>
              <w:rPr>
                <w:rFonts w:ascii="Calibri" w:hAnsi="Calibri"/>
                <w:sz w:val="20"/>
              </w:rPr>
              <w:t>[ ] Medical Scribe [ ] Preparation [ ] SmartMail [ ] Summary [ ] Mentor [ ] EduPack [ ] Intervention [ ] DiagnoseCode</w:t>
            </w:r>
          </w:p>
        </w:tc>
      </w:tr>
      <w:tr>
        <w:tc>
          <w:tcPr>
            <w:tcW w:type="dxa" w:w="4536"/>
            <w:vAlign w:val="top"/>
          </w:tcPr>
          <w:p>
            <w:pPr>
              <w:spacing w:after="40"/>
            </w:pPr>
            <w:r/>
            <w:r>
              <w:rPr>
                <w:rFonts w:ascii="Calibri" w:hAnsi="Calibri"/>
                <w:sz w:val="20"/>
              </w:rPr>
              <w:t>Geautomatiseerde besluitvorming met rechtsgevolg (AVG art. 22)</w:t>
            </w:r>
          </w:p>
        </w:tc>
        <w:tc>
          <w:tcPr>
            <w:tcW w:type="dxa" w:w="4536"/>
            <w:vAlign w:val="top"/>
          </w:tcPr>
          <w:p>
            <w:pPr>
              <w:spacing w:after="40"/>
            </w:pPr>
            <w:r/>
            <w:r>
              <w:rPr>
                <w:rFonts w:ascii="Calibri" w:hAnsi="Calibri"/>
                <w:sz w:val="20"/>
              </w:rPr>
              <w:t>Nee. De fysiotherapeut beoordeelt, corrigeert en accepteert elke AI-output vóór gebruik (validatieplicht AV v3.6 art. 8.8).</w:t>
            </w:r>
          </w:p>
        </w:tc>
      </w:tr>
    </w:tbl>
    <w:p>
      <w:pPr>
        <w:spacing w:after="80"/>
      </w:pPr>
    </w:p>
    <w:p>
      <w:pPr>
        <w:pStyle w:val="Heading3"/>
      </w:pPr>
      <w:r>
        <w:rPr>
          <w:rFonts w:ascii="Calibri" w:hAnsi="Calibri"/>
          <w:color w:val="033D2E"/>
          <w:sz w:val="24"/>
        </w:rPr>
        <w:t>1.4 Categorieën persoonsgegevens</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3024"/>
        <w:gridCol w:w="3024"/>
        <w:gridCol w:w="3024"/>
      </w:tblGrid>
      <w:tr>
        <w:tc>
          <w:tcPr>
            <w:tcW w:type="dxa" w:w="3024"/>
            <w:shd w:val="clear" w:color="auto" w:fill="A5E1C5"/>
            <w:vAlign w:val="center"/>
          </w:tcPr>
          <w:p>
            <w:pPr>
              <w:spacing w:after="40"/>
            </w:pPr>
            <w:r>
              <w:rPr>
                <w:b/>
              </w:rPr>
            </w:r>
            <w:r>
              <w:rPr>
                <w:rFonts w:ascii="Calibri" w:hAnsi="Calibri"/>
                <w:b/>
                <w:color w:val="033D2E"/>
                <w:sz w:val="20"/>
              </w:rPr>
              <w:t>Categorie</w:t>
            </w:r>
          </w:p>
        </w:tc>
        <w:tc>
          <w:tcPr>
            <w:tcW w:type="dxa" w:w="3024"/>
            <w:shd w:val="clear" w:color="auto" w:fill="A5E1C5"/>
            <w:vAlign w:val="center"/>
          </w:tcPr>
          <w:p>
            <w:pPr>
              <w:spacing w:after="40"/>
            </w:pPr>
            <w:r>
              <w:rPr>
                <w:b/>
              </w:rPr>
            </w:r>
            <w:r>
              <w:rPr>
                <w:rFonts w:ascii="Calibri" w:hAnsi="Calibri"/>
                <w:b/>
                <w:color w:val="033D2E"/>
                <w:sz w:val="20"/>
              </w:rPr>
              <w:t>Verwerkt?</w:t>
            </w:r>
          </w:p>
        </w:tc>
        <w:tc>
          <w:tcPr>
            <w:tcW w:type="dxa" w:w="3024"/>
            <w:shd w:val="clear" w:color="auto" w:fill="A5E1C5"/>
            <w:vAlign w:val="center"/>
          </w:tcPr>
          <w:p>
            <w:pPr>
              <w:spacing w:after="40"/>
            </w:pPr>
            <w:r>
              <w:rPr>
                <w:b/>
              </w:rPr>
            </w:r>
            <w:r>
              <w:rPr>
                <w:rFonts w:ascii="Calibri" w:hAnsi="Calibri"/>
                <w:b/>
                <w:color w:val="033D2E"/>
                <w:sz w:val="20"/>
              </w:rPr>
              <w:t>Toelichting</w:t>
            </w:r>
          </w:p>
        </w:tc>
      </w:tr>
      <w:tr>
        <w:tc>
          <w:tcPr>
            <w:tcW w:type="dxa" w:w="3024"/>
            <w:vAlign w:val="top"/>
          </w:tcPr>
          <w:p>
            <w:pPr>
              <w:spacing w:after="40"/>
            </w:pPr>
            <w:r/>
            <w:r>
              <w:rPr>
                <w:rFonts w:ascii="Calibri" w:hAnsi="Calibri"/>
                <w:sz w:val="20"/>
              </w:rPr>
              <w:t>Identificerende gegevens patiënt</w:t>
            </w:r>
          </w:p>
        </w:tc>
        <w:tc>
          <w:tcPr>
            <w:tcW w:type="dxa" w:w="3024"/>
            <w:vAlign w:val="top"/>
          </w:tcPr>
          <w:p>
            <w:pPr>
              <w:spacing w:after="40"/>
            </w:pPr>
            <w:r/>
            <w:r>
              <w:rPr>
                <w:rFonts w:ascii="Calibri" w:hAnsi="Calibri"/>
                <w:sz w:val="20"/>
              </w:rPr>
              <w:t>Ja</w:t>
            </w:r>
          </w:p>
        </w:tc>
        <w:tc>
          <w:tcPr>
            <w:tcW w:type="dxa" w:w="3024"/>
            <w:vAlign w:val="top"/>
          </w:tcPr>
          <w:p>
            <w:pPr>
              <w:spacing w:after="40"/>
            </w:pPr>
            <w:r/>
            <w:r>
              <w:rPr>
                <w:rFonts w:ascii="Calibri" w:hAnsi="Calibri"/>
                <w:sz w:val="20"/>
              </w:rPr>
              <w:t>Pseudoniem of NAW, voor zover door fysiotherapeut ingevoerd in vrije tekst</w:t>
            </w:r>
          </w:p>
        </w:tc>
      </w:tr>
      <w:tr>
        <w:tc>
          <w:tcPr>
            <w:tcW w:type="dxa" w:w="3024"/>
            <w:vAlign w:val="top"/>
          </w:tcPr>
          <w:p>
            <w:pPr>
              <w:spacing w:after="40"/>
            </w:pPr>
            <w:r/>
            <w:r>
              <w:rPr>
                <w:rFonts w:ascii="Calibri" w:hAnsi="Calibri"/>
                <w:sz w:val="20"/>
              </w:rPr>
              <w:t>Gezondheidsgegevens (AVG art. 9)</w:t>
            </w:r>
          </w:p>
        </w:tc>
        <w:tc>
          <w:tcPr>
            <w:tcW w:type="dxa" w:w="3024"/>
            <w:vAlign w:val="top"/>
          </w:tcPr>
          <w:p>
            <w:pPr>
              <w:spacing w:after="40"/>
            </w:pPr>
            <w:r/>
            <w:r>
              <w:rPr>
                <w:rFonts w:ascii="Calibri" w:hAnsi="Calibri"/>
                <w:sz w:val="20"/>
              </w:rPr>
              <w:t>Ja</w:t>
            </w:r>
          </w:p>
        </w:tc>
        <w:tc>
          <w:tcPr>
            <w:tcW w:type="dxa" w:w="3024"/>
            <w:vAlign w:val="top"/>
          </w:tcPr>
          <w:p>
            <w:pPr>
              <w:spacing w:after="40"/>
            </w:pPr>
            <w:r/>
            <w:r>
              <w:rPr>
                <w:rFonts w:ascii="Calibri" w:hAnsi="Calibri"/>
                <w:sz w:val="20"/>
              </w:rPr>
              <w:t>Klachten, anamnese, onderzoek, behandeling, prognose, declaratie-codering</w:t>
            </w:r>
          </w:p>
        </w:tc>
      </w:tr>
      <w:tr>
        <w:tc>
          <w:tcPr>
            <w:tcW w:type="dxa" w:w="3024"/>
            <w:vAlign w:val="top"/>
          </w:tcPr>
          <w:p>
            <w:pPr>
              <w:spacing w:after="40"/>
            </w:pPr>
            <w:r/>
            <w:r>
              <w:rPr>
                <w:rFonts w:ascii="Calibri" w:hAnsi="Calibri"/>
                <w:sz w:val="20"/>
              </w:rPr>
              <w:t>Audio-opnames van consulten</w:t>
            </w:r>
          </w:p>
        </w:tc>
        <w:tc>
          <w:tcPr>
            <w:tcW w:type="dxa" w:w="3024"/>
            <w:vAlign w:val="top"/>
          </w:tcPr>
          <w:p>
            <w:pPr>
              <w:spacing w:after="40"/>
            </w:pPr>
            <w:r/>
            <w:r>
              <w:rPr>
                <w:rFonts w:ascii="Calibri" w:hAnsi="Calibri"/>
                <w:sz w:val="20"/>
              </w:rPr>
              <w:t>Ja, indien aangezet</w:t>
            </w:r>
          </w:p>
        </w:tc>
        <w:tc>
          <w:tcPr>
            <w:tcW w:type="dxa" w:w="3024"/>
            <w:vAlign w:val="top"/>
          </w:tcPr>
          <w:p>
            <w:pPr>
              <w:spacing w:after="40"/>
            </w:pPr>
            <w:r/>
            <w:r>
              <w:rPr>
                <w:rFonts w:ascii="Calibri" w:hAnsi="Calibri"/>
                <w:sz w:val="20"/>
              </w:rPr>
              <w:t xml:space="preserve">Maximaal circa 24 MB effectieve uploadgrootte per opname (technische limiet Groq Whisper API; bestanden boven 24 MB worden in chunks van 10 minuten gesplitst). Bewaartermijn maximaal 14 dagen op Contabo-infrastructuur via cron </w:t>
            </w:r>
            <w:r>
              <w:rPr>
                <w:rFonts w:ascii="Consolas" w:hAnsi="Consolas"/>
                <w:color w:val="024A38"/>
                <w:sz w:val="18"/>
                <w:shd w:val="clear" w:color="auto" w:fill="F8F8F5"/>
              </w:rPr>
              <w:t>transcription:cleanup --days=14</w:t>
            </w:r>
            <w:r>
              <w:rPr>
                <w:rFonts w:ascii="Calibri" w:hAnsi="Calibri"/>
                <w:sz w:val="20"/>
              </w:rPr>
              <w:t>. Audio dient uitsluitend voor technische verwerking en foutanalyse van de transcriptiefunctie; daarna wordt het bestand automatisch verwijderd. De praktijk weegt of text-only gebruik (zonder audio-bewaring na transcriptie) een proportioneler alternatief is.</w:t>
            </w:r>
          </w:p>
        </w:tc>
      </w:tr>
      <w:tr>
        <w:tc>
          <w:tcPr>
            <w:tcW w:type="dxa" w:w="3024"/>
            <w:vAlign w:val="top"/>
          </w:tcPr>
          <w:p>
            <w:pPr>
              <w:spacing w:after="40"/>
            </w:pPr>
            <w:r/>
            <w:r>
              <w:rPr>
                <w:rFonts w:ascii="Calibri" w:hAnsi="Calibri"/>
                <w:sz w:val="20"/>
              </w:rPr>
              <w:t>BSN/AGB/BIG</w:t>
            </w:r>
          </w:p>
        </w:tc>
        <w:tc>
          <w:tcPr>
            <w:tcW w:type="dxa" w:w="3024"/>
            <w:vAlign w:val="top"/>
          </w:tcPr>
          <w:p>
            <w:pPr>
              <w:spacing w:after="40"/>
            </w:pPr>
            <w:r/>
            <w:r>
              <w:rPr>
                <w:rFonts w:ascii="Calibri" w:hAnsi="Calibri"/>
                <w:sz w:val="20"/>
              </w:rPr>
              <w:t>Niet als zelfstandig veld in Hysio; eventueel incidenteel in vrije tekst</w:t>
            </w:r>
          </w:p>
        </w:tc>
        <w:tc>
          <w:tcPr>
            <w:tcW w:type="dxa" w:w="3024"/>
            <w:vAlign w:val="top"/>
          </w:tcPr>
          <w:p>
            <w:pPr>
              <w:spacing w:after="40"/>
            </w:pPr>
            <w:r/>
            <w:r>
              <w:rPr>
                <w:rFonts w:ascii="Calibri" w:hAnsi="Calibri"/>
                <w:sz w:val="20"/>
              </w:rPr>
              <w:t>Hysio biedt geen velden voor BSN, AGB of BIG. Verwerkingsverantwoordelijke staat in voor rechtmatigheid bij gebruik in vrije tekst (Wabb — Wet algemene bepalingen burgerservicenummer voor BSN-gebruik; Wabvpz — Wet aanvullende bepalingen verwerking persoonsgegevens in de zorg voor zorg-context; Wet BIG art. 88)</w:t>
            </w:r>
          </w:p>
        </w:tc>
      </w:tr>
      <w:tr>
        <w:tc>
          <w:tcPr>
            <w:tcW w:type="dxa" w:w="3024"/>
            <w:vAlign w:val="top"/>
          </w:tcPr>
          <w:p>
            <w:pPr>
              <w:spacing w:after="40"/>
            </w:pPr>
            <w:r/>
            <w:r>
              <w:rPr>
                <w:rFonts w:ascii="Calibri" w:hAnsi="Calibri"/>
                <w:sz w:val="20"/>
              </w:rPr>
              <w:t>Geüploade documenten</w:t>
            </w:r>
          </w:p>
        </w:tc>
        <w:tc>
          <w:tcPr>
            <w:tcW w:type="dxa" w:w="3024"/>
            <w:vAlign w:val="top"/>
          </w:tcPr>
          <w:p>
            <w:pPr>
              <w:spacing w:after="40"/>
            </w:pPr>
            <w:r/>
            <w:r>
              <w:rPr>
                <w:rFonts w:ascii="Calibri" w:hAnsi="Calibri"/>
                <w:sz w:val="20"/>
              </w:rPr>
              <w:t>Ja</w:t>
            </w:r>
          </w:p>
        </w:tc>
        <w:tc>
          <w:tcPr>
            <w:tcW w:type="dxa" w:w="3024"/>
            <w:vAlign w:val="top"/>
          </w:tcPr>
          <w:p>
            <w:pPr>
              <w:spacing w:after="40"/>
            </w:pPr>
            <w:r/>
            <w:r>
              <w:rPr>
                <w:rFonts w:ascii="Calibri" w:hAnsi="Calibri"/>
                <w:sz w:val="20"/>
              </w:rPr>
              <w:t>PDF, DOCX, afbeeldingen die de fysiotherapeut uploadt</w:t>
            </w:r>
          </w:p>
        </w:tc>
      </w:tr>
    </w:tbl>
    <w:p>
      <w:pPr>
        <w:spacing w:after="80"/>
      </w:pPr>
    </w:p>
    <w:p>
      <w:pPr>
        <w:pStyle w:val="Heading3"/>
      </w:pPr>
      <w:r>
        <w:rPr>
          <w:rFonts w:ascii="Calibri" w:hAnsi="Calibri"/>
          <w:color w:val="033D2E"/>
          <w:sz w:val="24"/>
        </w:rPr>
        <w:t>1.5 Categorieën betrokkenen</w:t>
      </w:r>
    </w:p>
    <w:p>
      <w:pPr>
        <w:pStyle w:val="ListBullet"/>
        <w:spacing w:after="40"/>
      </w:pPr>
      <w:r>
        <w:rPr>
          <w:rFonts w:ascii="Calibri" w:hAnsi="Calibri"/>
          <w:sz w:val="22"/>
        </w:rPr>
        <w:t>Patiënten van je praktijk;</w:t>
      </w:r>
    </w:p>
    <w:p>
      <w:pPr>
        <w:pStyle w:val="ListBullet"/>
        <w:spacing w:after="40"/>
      </w:pPr>
      <w:r>
        <w:rPr>
          <w:rFonts w:ascii="Calibri" w:hAnsi="Calibri"/>
          <w:sz w:val="22"/>
        </w:rPr>
        <w:t>Medewerkers van je praktijk (mede-fysiotherapeuten, assistenten, administratie);</w:t>
      </w:r>
    </w:p>
    <w:p>
      <w:pPr>
        <w:pStyle w:val="ListBullet"/>
        <w:spacing w:after="40"/>
      </w:pPr>
      <w:r>
        <w:rPr>
          <w:rFonts w:ascii="Calibri" w:hAnsi="Calibri"/>
          <w:sz w:val="22"/>
        </w:rPr>
        <w:t>Betrokken zorgverleners (huisarts, specialist, mede-behandelaar) voor zover ingevoerd in vrije tekst.</w:t>
      </w:r>
    </w:p>
    <w:p>
      <w:pPr>
        <w:pStyle w:val="Heading3"/>
      </w:pPr>
      <w:r>
        <w:rPr>
          <w:rFonts w:ascii="Calibri" w:hAnsi="Calibri"/>
          <w:color w:val="033D2E"/>
          <w:sz w:val="24"/>
        </w:rPr>
        <w:t>1.6 Bewaartermijnen</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3024"/>
        <w:gridCol w:w="3024"/>
        <w:gridCol w:w="3024"/>
      </w:tblGrid>
      <w:tr>
        <w:tc>
          <w:tcPr>
            <w:tcW w:type="dxa" w:w="3024"/>
            <w:shd w:val="clear" w:color="auto" w:fill="A5E1C5"/>
            <w:vAlign w:val="center"/>
          </w:tcPr>
          <w:p>
            <w:pPr>
              <w:spacing w:after="40"/>
            </w:pPr>
            <w:r>
              <w:rPr>
                <w:b/>
              </w:rPr>
            </w:r>
            <w:r>
              <w:rPr>
                <w:rFonts w:ascii="Calibri" w:hAnsi="Calibri"/>
                <w:b/>
                <w:color w:val="033D2E"/>
                <w:sz w:val="20"/>
              </w:rPr>
              <w:t>Categorie</w:t>
            </w:r>
          </w:p>
        </w:tc>
        <w:tc>
          <w:tcPr>
            <w:tcW w:type="dxa" w:w="3024"/>
            <w:shd w:val="clear" w:color="auto" w:fill="A5E1C5"/>
            <w:vAlign w:val="center"/>
          </w:tcPr>
          <w:p>
            <w:pPr>
              <w:spacing w:after="40"/>
            </w:pPr>
            <w:r>
              <w:rPr>
                <w:b/>
              </w:rPr>
            </w:r>
            <w:r>
              <w:rPr>
                <w:rFonts w:ascii="Calibri" w:hAnsi="Calibri"/>
                <w:b/>
                <w:color w:val="033D2E"/>
                <w:sz w:val="20"/>
              </w:rPr>
              <w:t>Termijn</w:t>
            </w:r>
          </w:p>
        </w:tc>
        <w:tc>
          <w:tcPr>
            <w:tcW w:type="dxa" w:w="3024"/>
            <w:shd w:val="clear" w:color="auto" w:fill="A5E1C5"/>
            <w:vAlign w:val="center"/>
          </w:tcPr>
          <w:p>
            <w:pPr>
              <w:spacing w:after="40"/>
            </w:pPr>
            <w:r>
              <w:rPr>
                <w:b/>
              </w:rPr>
            </w:r>
            <w:r>
              <w:rPr>
                <w:rFonts w:ascii="Calibri" w:hAnsi="Calibri"/>
                <w:b/>
                <w:color w:val="033D2E"/>
                <w:sz w:val="20"/>
              </w:rPr>
              <w:t>Status</w:t>
            </w:r>
          </w:p>
        </w:tc>
      </w:tr>
      <w:tr>
        <w:tc>
          <w:tcPr>
            <w:tcW w:type="dxa" w:w="3024"/>
            <w:vAlign w:val="top"/>
          </w:tcPr>
          <w:p>
            <w:pPr>
              <w:spacing w:after="40"/>
            </w:pPr>
            <w:r/>
            <w:r>
              <w:rPr>
                <w:rFonts w:ascii="Calibri" w:hAnsi="Calibri"/>
                <w:sz w:val="20"/>
              </w:rPr>
              <w:t>Audio-opnames</w:t>
            </w:r>
          </w:p>
        </w:tc>
        <w:tc>
          <w:tcPr>
            <w:tcW w:type="dxa" w:w="3024"/>
            <w:vAlign w:val="top"/>
          </w:tcPr>
          <w:p>
            <w:pPr>
              <w:spacing w:after="40"/>
            </w:pPr>
            <w:r/>
            <w:r>
              <w:rPr>
                <w:rFonts w:ascii="Calibri" w:hAnsi="Calibri"/>
                <w:sz w:val="20"/>
              </w:rPr>
              <w:t xml:space="preserve">Maximaal 14 dagen via cron </w:t>
            </w:r>
            <w:r>
              <w:rPr>
                <w:rFonts w:ascii="Consolas" w:hAnsi="Consolas"/>
                <w:color w:val="024A38"/>
                <w:sz w:val="18"/>
                <w:shd w:val="clear" w:color="auto" w:fill="F8F8F5"/>
              </w:rPr>
              <w:t>transcription:cleanup --days=14</w:t>
            </w:r>
            <w:r>
              <w:rPr>
                <w:rFonts w:ascii="Calibri" w:hAnsi="Calibri"/>
                <w:sz w:val="20"/>
              </w:rPr>
              <w:t xml:space="preserve"> op Contabo-infrastructuur</w:t>
            </w:r>
          </w:p>
        </w:tc>
        <w:tc>
          <w:tcPr>
            <w:tcW w:type="dxa" w:w="3024"/>
            <w:vAlign w:val="top"/>
          </w:tcPr>
          <w:p>
            <w:pPr>
              <w:spacing w:after="40"/>
            </w:pPr>
            <w:r/>
            <w:r>
              <w:rPr>
                <w:rFonts w:ascii="Calibri" w:hAnsi="Calibri"/>
                <w:sz w:val="20"/>
              </w:rPr>
              <w:t>Operationeel (</w:t>
            </w:r>
            <w:r>
              <w:rPr>
                <w:rFonts w:ascii="Consolas" w:hAnsi="Consolas"/>
                <w:color w:val="024A38"/>
                <w:sz w:val="18"/>
                <w:shd w:val="clear" w:color="auto" w:fill="F8F8F5"/>
              </w:rPr>
              <w:t>routes/console.php:12</w:t>
            </w:r>
            <w:r>
              <w:rPr>
                <w:rFonts w:ascii="Calibri" w:hAnsi="Calibri"/>
                <w:sz w:val="20"/>
              </w:rPr>
              <w:t>)</w:t>
            </w:r>
          </w:p>
        </w:tc>
      </w:tr>
      <w:tr>
        <w:tc>
          <w:tcPr>
            <w:tcW w:type="dxa" w:w="3024"/>
            <w:vAlign w:val="top"/>
          </w:tcPr>
          <w:p>
            <w:pPr>
              <w:spacing w:after="40"/>
            </w:pPr>
            <w:r/>
            <w:r>
              <w:rPr>
                <w:rFonts w:ascii="Calibri" w:hAnsi="Calibri"/>
                <w:sz w:val="20"/>
              </w:rPr>
              <w:t>Workflow-sessies (transcripten, output)</w:t>
            </w:r>
          </w:p>
        </w:tc>
        <w:tc>
          <w:tcPr>
            <w:tcW w:type="dxa" w:w="3024"/>
            <w:vAlign w:val="top"/>
          </w:tcPr>
          <w:p>
            <w:pPr>
              <w:spacing w:after="40"/>
            </w:pPr>
            <w:r/>
            <w:r>
              <w:rPr>
                <w:rFonts w:ascii="Calibri" w:hAnsi="Calibri"/>
                <w:b/>
                <w:sz w:val="20"/>
              </w:rPr>
              <w:t>Default per beleid 12 maanden vanaf laatste wijziging.</w:t>
            </w:r>
            <w:r>
              <w:rPr>
                <w:rFonts w:ascii="Calibri" w:hAnsi="Calibri"/>
                <w:sz w:val="20"/>
              </w:rPr>
              <w:t xml:space="preserve"> Cron-operationalisering gepland Q4 2026 - Q1 2027. </w:t>
            </w:r>
            <w:r>
              <w:rPr>
                <w:rFonts w:ascii="Calibri" w:hAnsi="Calibri"/>
                <w:b/>
                <w:sz w:val="20"/>
              </w:rPr>
              <w:t>Tot dan: handmatige verwijdering bij opzegging of op verzoek van de Verantwoordelijke binnen 30 dagen via privacy@hysio.nl.</w:t>
            </w:r>
            <w:r>
              <w:rPr>
                <w:rFonts w:ascii="Calibri" w:hAnsi="Calibri"/>
                <w:sz w:val="20"/>
              </w:rPr>
              <w:t xml:space="preserve"> Eerlijke disclosure: automatische cron-rotatie is per 4 mei 2026 nog niet operationeel; configureerbare retentietermijnen door de Verantwoordelijke staan op de roadmap.</w:t>
            </w:r>
          </w:p>
        </w:tc>
        <w:tc>
          <w:tcPr>
            <w:tcW w:type="dxa" w:w="3024"/>
            <w:vAlign w:val="top"/>
          </w:tcPr>
          <w:p>
            <w:pPr>
              <w:spacing w:after="40"/>
            </w:pPr>
            <w:r/>
            <w:r>
              <w:rPr>
                <w:rFonts w:ascii="Calibri" w:hAnsi="Calibri"/>
                <w:sz w:val="20"/>
              </w:rPr>
              <w:t>Op de roadmap Q4 2026 - Q1 2027</w:t>
            </w:r>
          </w:p>
        </w:tc>
      </w:tr>
      <w:tr>
        <w:tc>
          <w:tcPr>
            <w:tcW w:type="dxa" w:w="3024"/>
            <w:vAlign w:val="top"/>
          </w:tcPr>
          <w:p>
            <w:pPr>
              <w:spacing w:after="40"/>
            </w:pPr>
            <w:r/>
            <w:r>
              <w:rPr>
                <w:rFonts w:ascii="Calibri" w:hAnsi="Calibri"/>
                <w:sz w:val="20"/>
              </w:rPr>
              <w:t>Geüploade documenten</w:t>
            </w:r>
          </w:p>
        </w:tc>
        <w:tc>
          <w:tcPr>
            <w:tcW w:type="dxa" w:w="3024"/>
            <w:vAlign w:val="top"/>
          </w:tcPr>
          <w:p>
            <w:pPr>
              <w:spacing w:after="40"/>
            </w:pPr>
            <w:r/>
            <w:r>
              <w:rPr>
                <w:rFonts w:ascii="Calibri" w:hAnsi="Calibri"/>
                <w:sz w:val="20"/>
              </w:rPr>
              <w:t>Volgen sessie-retentie (zie hierboven)</w:t>
            </w:r>
          </w:p>
        </w:tc>
        <w:tc>
          <w:tcPr>
            <w:tcW w:type="dxa" w:w="3024"/>
            <w:vAlign w:val="top"/>
          </w:tcPr>
          <w:p>
            <w:pPr>
              <w:spacing w:after="40"/>
            </w:pPr>
            <w:r/>
            <w:r>
              <w:rPr>
                <w:rFonts w:ascii="Calibri" w:hAnsi="Calibri"/>
                <w:sz w:val="20"/>
              </w:rPr>
              <w:t>Op de roadmap Q4 2026 - Q1 2027</w:t>
            </w:r>
          </w:p>
        </w:tc>
      </w:tr>
      <w:tr>
        <w:tc>
          <w:tcPr>
            <w:tcW w:type="dxa" w:w="3024"/>
            <w:vAlign w:val="top"/>
          </w:tcPr>
          <w:p>
            <w:pPr>
              <w:spacing w:after="40"/>
            </w:pPr>
            <w:r/>
            <w:r>
              <w:rPr>
                <w:rFonts w:ascii="Calibri" w:hAnsi="Calibri"/>
                <w:sz w:val="20"/>
              </w:rPr>
              <w:t>Account- en factuurgegevens</w:t>
            </w:r>
          </w:p>
        </w:tc>
        <w:tc>
          <w:tcPr>
            <w:tcW w:type="dxa" w:w="3024"/>
            <w:vAlign w:val="top"/>
          </w:tcPr>
          <w:p>
            <w:pPr>
              <w:spacing w:after="40"/>
            </w:pPr>
            <w:r/>
            <w:r>
              <w:rPr>
                <w:rFonts w:ascii="Calibri" w:hAnsi="Calibri"/>
                <w:sz w:val="20"/>
              </w:rPr>
              <w:t>Looptijd overeenkomst plus fiscale bewaarplicht (7 jaar AWR art. 52)</w:t>
            </w:r>
          </w:p>
        </w:tc>
        <w:tc>
          <w:tcPr>
            <w:tcW w:type="dxa" w:w="3024"/>
            <w:vAlign w:val="top"/>
          </w:tcPr>
          <w:p>
            <w:pPr>
              <w:spacing w:after="40"/>
            </w:pPr>
            <w:r/>
            <w:r>
              <w:rPr>
                <w:rFonts w:ascii="Calibri" w:hAnsi="Calibri"/>
                <w:sz w:val="20"/>
              </w:rPr>
              <w:t>Operationeel</w:t>
            </w:r>
          </w:p>
        </w:tc>
      </w:tr>
      <w:tr>
        <w:tc>
          <w:tcPr>
            <w:tcW w:type="dxa" w:w="3024"/>
            <w:vAlign w:val="top"/>
          </w:tcPr>
          <w:p>
            <w:pPr>
              <w:spacing w:after="40"/>
            </w:pPr>
            <w:r/>
            <w:r>
              <w:rPr>
                <w:rFonts w:ascii="Calibri" w:hAnsi="Calibri"/>
                <w:sz w:val="20"/>
              </w:rPr>
              <w:t>Patiëntdossier (Wgbo-bewaarplicht 20 jaar)</w:t>
            </w:r>
          </w:p>
        </w:tc>
        <w:tc>
          <w:tcPr>
            <w:tcW w:type="dxa" w:w="3024"/>
            <w:vAlign w:val="top"/>
          </w:tcPr>
          <w:p>
            <w:pPr>
              <w:spacing w:after="40"/>
            </w:pPr>
            <w:r/>
            <w:r>
              <w:rPr>
                <w:rFonts w:ascii="Calibri" w:hAnsi="Calibri"/>
                <w:sz w:val="20"/>
              </w:rPr>
              <w:t>Verantwoordelijkheid van je praktijk; Hysio is geen primair dossier</w:t>
            </w:r>
          </w:p>
        </w:tc>
        <w:tc>
          <w:tcPr>
            <w:tcW w:type="dxa" w:w="3024"/>
            <w:vAlign w:val="top"/>
          </w:tcPr>
          <w:p>
            <w:pPr>
              <w:spacing w:after="40"/>
            </w:pPr>
            <w:r/>
            <w:r>
              <w:rPr>
                <w:rFonts w:ascii="Calibri" w:hAnsi="Calibri"/>
                <w:sz w:val="20"/>
              </w:rPr>
              <w:t>Praktijk-verantwoordelijkheid</w:t>
            </w:r>
          </w:p>
        </w:tc>
      </w:tr>
    </w:tbl>
    <w:p>
      <w:pPr>
        <w:spacing w:after="80"/>
      </w:pPr>
    </w:p>
    <w:p>
      <w:pPr>
        <w:pStyle w:val="Heading3"/>
      </w:pPr>
      <w:r>
        <w:rPr>
          <w:rFonts w:ascii="Calibri" w:hAnsi="Calibri"/>
          <w:color w:val="033D2E"/>
          <w:sz w:val="24"/>
        </w:rPr>
        <w:t>1.7 Sub-verwerkers</w:t>
      </w:r>
    </w:p>
    <w:p>
      <w:pPr>
        <w:spacing w:after="160"/>
        <w:jc w:val="both"/>
      </w:pPr>
      <w:r>
        <w:rPr>
          <w:rFonts w:ascii="Calibri" w:hAnsi="Calibri"/>
          <w:sz w:val="22"/>
        </w:rPr>
        <w:t>Volledig overzicht in het Subprocessor Register v1.0 en DPA v3.6 Bijlage 3. Onderstaande tabel geeft per provider expliciete kolommen voor productiestatus, DPA-evidence, doorgifte-mechanisme, regio, instelling-evidence en algehele status.</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1512"/>
        <w:gridCol w:w="1512"/>
        <w:gridCol w:w="1512"/>
        <w:gridCol w:w="1512"/>
        <w:gridCol w:w="1512"/>
        <w:gridCol w:w="1512"/>
      </w:tblGrid>
      <w:tr>
        <w:tc>
          <w:tcPr>
            <w:tcW w:type="dxa" w:w="1512"/>
            <w:shd w:val="clear" w:color="auto" w:fill="A5E1C5"/>
            <w:vAlign w:val="center"/>
          </w:tcPr>
          <w:p>
            <w:pPr>
              <w:spacing w:after="40"/>
            </w:pPr>
            <w:r>
              <w:rPr>
                <w:b/>
              </w:rPr>
            </w:r>
            <w:r>
              <w:rPr>
                <w:rFonts w:ascii="Calibri" w:hAnsi="Calibri"/>
                <w:b/>
                <w:color w:val="033D2E"/>
                <w:sz w:val="20"/>
              </w:rPr>
              <w:t>Provider</w:t>
            </w:r>
          </w:p>
        </w:tc>
        <w:tc>
          <w:tcPr>
            <w:tcW w:type="dxa" w:w="1512"/>
            <w:shd w:val="clear" w:color="auto" w:fill="A5E1C5"/>
            <w:vAlign w:val="center"/>
          </w:tcPr>
          <w:p>
            <w:pPr>
              <w:spacing w:after="40"/>
            </w:pPr>
            <w:r>
              <w:rPr>
                <w:b/>
              </w:rPr>
            </w:r>
            <w:r>
              <w:rPr>
                <w:rFonts w:ascii="Calibri" w:hAnsi="Calibri"/>
                <w:b/>
                <w:color w:val="033D2E"/>
                <w:sz w:val="20"/>
              </w:rPr>
              <w:t>Active in production</w:t>
            </w:r>
          </w:p>
        </w:tc>
        <w:tc>
          <w:tcPr>
            <w:tcW w:type="dxa" w:w="1512"/>
            <w:shd w:val="clear" w:color="auto" w:fill="A5E1C5"/>
            <w:vAlign w:val="center"/>
          </w:tcPr>
          <w:p>
            <w:pPr>
              <w:spacing w:after="40"/>
            </w:pPr>
            <w:r>
              <w:rPr>
                <w:b/>
              </w:rPr>
            </w:r>
            <w:r>
              <w:rPr>
                <w:rFonts w:ascii="Calibri" w:hAnsi="Calibri"/>
                <w:b/>
                <w:color w:val="033D2E"/>
                <w:sz w:val="20"/>
              </w:rPr>
              <w:t>DPA-status</w:t>
            </w:r>
          </w:p>
        </w:tc>
        <w:tc>
          <w:tcPr>
            <w:tcW w:type="dxa" w:w="1512"/>
            <w:shd w:val="clear" w:color="auto" w:fill="A5E1C5"/>
            <w:vAlign w:val="center"/>
          </w:tcPr>
          <w:p>
            <w:pPr>
              <w:spacing w:after="40"/>
            </w:pPr>
            <w:r>
              <w:rPr>
                <w:b/>
              </w:rPr>
            </w:r>
            <w:r>
              <w:rPr>
                <w:rFonts w:ascii="Calibri" w:hAnsi="Calibri"/>
                <w:b/>
                <w:color w:val="033D2E"/>
                <w:sz w:val="20"/>
              </w:rPr>
              <w:t>Transfer mechanism</w:t>
            </w:r>
          </w:p>
        </w:tc>
        <w:tc>
          <w:tcPr>
            <w:tcW w:type="dxa" w:w="1512"/>
            <w:shd w:val="clear" w:color="auto" w:fill="A5E1C5"/>
            <w:vAlign w:val="center"/>
          </w:tcPr>
          <w:p>
            <w:pPr>
              <w:spacing w:after="40"/>
            </w:pPr>
            <w:r>
              <w:rPr>
                <w:b/>
              </w:rPr>
            </w:r>
            <w:r>
              <w:rPr>
                <w:rFonts w:ascii="Calibri" w:hAnsi="Calibri"/>
                <w:b/>
                <w:color w:val="033D2E"/>
                <w:sz w:val="20"/>
              </w:rPr>
              <w:t>Region/storage</w:t>
            </w:r>
          </w:p>
        </w:tc>
        <w:tc>
          <w:tcPr>
            <w:tcW w:type="dxa" w:w="1512"/>
            <w:shd w:val="clear" w:color="auto" w:fill="A5E1C5"/>
            <w:vAlign w:val="center"/>
          </w:tcPr>
          <w:p>
            <w:pPr>
              <w:spacing w:after="40"/>
            </w:pPr>
            <w:r>
              <w:rPr>
                <w:b/>
              </w:rPr>
            </w:r>
            <w:r>
              <w:rPr>
                <w:rFonts w:ascii="Calibri" w:hAnsi="Calibri"/>
                <w:b/>
                <w:color w:val="033D2E"/>
                <w:sz w:val="20"/>
              </w:rPr>
              <w:t>Status</w:t>
            </w:r>
          </w:p>
        </w:tc>
      </w:tr>
      <w:tr>
        <w:tc>
          <w:tcPr>
            <w:tcW w:type="dxa" w:w="1512"/>
            <w:vAlign w:val="top"/>
          </w:tcPr>
          <w:p>
            <w:pPr>
              <w:spacing w:after="40"/>
            </w:pPr>
            <w:r/>
            <w:r>
              <w:rPr>
                <w:rFonts w:ascii="Calibri" w:hAnsi="Calibri"/>
                <w:b/>
                <w:sz w:val="20"/>
              </w:rPr>
              <w:t>Contabo GmbH</w:t>
            </w:r>
            <w:r>
              <w:rPr>
                <w:rFonts w:ascii="Calibri" w:hAnsi="Calibri"/>
                <w:sz w:val="20"/>
              </w:rPr>
              <w:t xml:space="preserve"> (hosting backend, frontend, DB, storage)</w:t>
            </w:r>
          </w:p>
        </w:tc>
        <w:tc>
          <w:tcPr>
            <w:tcW w:type="dxa" w:w="1512"/>
            <w:vAlign w:val="top"/>
          </w:tcPr>
          <w:p>
            <w:pPr>
              <w:spacing w:after="40"/>
            </w:pPr>
            <w:r/>
            <w:r>
              <w:rPr>
                <w:rFonts w:ascii="Calibri" w:hAnsi="Calibri"/>
                <w:sz w:val="20"/>
              </w:rPr>
              <w:t>Ja</w:t>
            </w:r>
          </w:p>
        </w:tc>
        <w:tc>
          <w:tcPr>
            <w:tcW w:type="dxa" w:w="1512"/>
            <w:vAlign w:val="top"/>
          </w:tcPr>
          <w:p>
            <w:pPr>
              <w:spacing w:after="40"/>
            </w:pPr>
            <w:r/>
            <w:r>
              <w:rPr>
                <w:rFonts w:ascii="Calibri" w:hAnsi="Calibri"/>
                <w:sz w:val="20"/>
              </w:rPr>
              <w:t>Overeengekomen (Contabo DPA conform AVG art. 28 via VPS-product-bestelling)</w:t>
            </w:r>
          </w:p>
        </w:tc>
        <w:tc>
          <w:tcPr>
            <w:tcW w:type="dxa" w:w="1512"/>
            <w:vAlign w:val="top"/>
          </w:tcPr>
          <w:p>
            <w:pPr>
              <w:spacing w:after="40"/>
            </w:pPr>
            <w:r/>
            <w:r>
              <w:rPr>
                <w:rFonts w:ascii="Calibri" w:hAnsi="Calibri"/>
                <w:sz w:val="20"/>
              </w:rPr>
              <w:t>EER-only (geen Schrems II-doorgifte op hostinglaag)</w:t>
            </w:r>
          </w:p>
        </w:tc>
        <w:tc>
          <w:tcPr>
            <w:tcW w:type="dxa" w:w="1512"/>
            <w:vAlign w:val="top"/>
          </w:tcPr>
          <w:p>
            <w:pPr>
              <w:spacing w:after="40"/>
            </w:pPr>
            <w:r/>
            <w:r>
              <w:rPr>
                <w:rFonts w:ascii="Calibri" w:hAnsi="Calibri"/>
                <w:sz w:val="20"/>
              </w:rPr>
              <w:t>Bondsrepubliek Duitsland (Nuremberg)</w:t>
            </w:r>
          </w:p>
        </w:tc>
        <w:tc>
          <w:tcPr>
            <w:tcW w:type="dxa" w:w="1512"/>
            <w:vAlign w:val="top"/>
          </w:tcPr>
          <w:p>
            <w:pPr>
              <w:spacing w:after="40"/>
            </w:pPr>
            <w:r/>
            <w:r>
              <w:rPr>
                <w:rFonts w:ascii="Calibri" w:hAnsi="Calibri"/>
                <w:sz w:val="20"/>
              </w:rPr>
              <w:t>Overeengekomen</w:t>
            </w:r>
          </w:p>
        </w:tc>
      </w:tr>
      <w:tr>
        <w:tc>
          <w:tcPr>
            <w:tcW w:type="dxa" w:w="1512"/>
            <w:vAlign w:val="top"/>
          </w:tcPr>
          <w:p>
            <w:pPr>
              <w:spacing w:after="40"/>
            </w:pPr>
            <w:r/>
            <w:r>
              <w:rPr>
                <w:rFonts w:ascii="Calibri" w:hAnsi="Calibri"/>
                <w:b/>
                <w:sz w:val="20"/>
              </w:rPr>
              <w:t>Google LLC</w:t>
            </w:r>
            <w:r>
              <w:rPr>
                <w:rFonts w:ascii="Calibri" w:hAnsi="Calibri"/>
                <w:sz w:val="20"/>
              </w:rPr>
              <w:t xml:space="preserve"> (Gemini 3.0 Flash, generative AI op tekst)</w:t>
            </w:r>
          </w:p>
        </w:tc>
        <w:tc>
          <w:tcPr>
            <w:tcW w:type="dxa" w:w="1512"/>
            <w:vAlign w:val="top"/>
          </w:tcPr>
          <w:p>
            <w:pPr>
              <w:spacing w:after="40"/>
            </w:pPr>
            <w:r/>
            <w:r>
              <w:rPr>
                <w:rFonts w:ascii="Calibri" w:hAnsi="Calibri"/>
                <w:sz w:val="20"/>
              </w:rPr>
              <w:t>Ja</w:t>
            </w:r>
          </w:p>
        </w:tc>
        <w:tc>
          <w:tcPr>
            <w:tcW w:type="dxa" w:w="1512"/>
            <w:vAlign w:val="top"/>
          </w:tcPr>
          <w:p>
            <w:pPr>
              <w:spacing w:after="40"/>
            </w:pPr>
            <w:r/>
            <w:r>
              <w:rPr>
                <w:rFonts w:ascii="Calibri" w:hAnsi="Calibri"/>
                <w:sz w:val="20"/>
              </w:rPr>
              <w:t>Overeengekomen (Google Cloud Data Processing Addendum via Google AI Studio API-account; DPF-gecertificeerd)</w:t>
            </w:r>
          </w:p>
        </w:tc>
        <w:tc>
          <w:tcPr>
            <w:tcW w:type="dxa" w:w="1512"/>
            <w:vAlign w:val="top"/>
          </w:tcPr>
          <w:p>
            <w:pPr>
              <w:spacing w:after="40"/>
            </w:pPr>
            <w:r/>
            <w:r>
              <w:rPr>
                <w:rFonts w:ascii="Calibri" w:hAnsi="Calibri"/>
                <w:sz w:val="20"/>
              </w:rPr>
              <w:t>DPF (EU-US Data Privacy Framework)</w:t>
            </w:r>
          </w:p>
        </w:tc>
        <w:tc>
          <w:tcPr>
            <w:tcW w:type="dxa" w:w="1512"/>
            <w:vAlign w:val="top"/>
          </w:tcPr>
          <w:p>
            <w:pPr>
              <w:spacing w:after="40"/>
            </w:pPr>
            <w:r/>
            <w:r>
              <w:rPr>
                <w:rFonts w:ascii="Calibri" w:hAnsi="Calibri"/>
                <w:sz w:val="20"/>
              </w:rPr>
              <w:t>VS, regio per Google's discretie (AI Studio endpoint)</w:t>
            </w:r>
          </w:p>
        </w:tc>
        <w:tc>
          <w:tcPr>
            <w:tcW w:type="dxa" w:w="1512"/>
            <w:vAlign w:val="top"/>
          </w:tcPr>
          <w:p>
            <w:pPr>
              <w:spacing w:after="40"/>
            </w:pPr>
            <w:r/>
            <w:r>
              <w:rPr>
                <w:rFonts w:ascii="Calibri" w:hAnsi="Calibri"/>
                <w:sz w:val="20"/>
              </w:rPr>
              <w:t>Overeengekomen</w:t>
            </w:r>
          </w:p>
        </w:tc>
      </w:tr>
      <w:tr>
        <w:tc>
          <w:tcPr>
            <w:tcW w:type="dxa" w:w="1512"/>
            <w:vAlign w:val="top"/>
          </w:tcPr>
          <w:p>
            <w:pPr>
              <w:spacing w:after="40"/>
            </w:pPr>
            <w:r/>
            <w:r>
              <w:rPr>
                <w:rFonts w:ascii="Calibri" w:hAnsi="Calibri"/>
                <w:b/>
                <w:sz w:val="20"/>
              </w:rPr>
              <w:t>Groq Inc.</w:t>
            </w:r>
            <w:r>
              <w:rPr>
                <w:rFonts w:ascii="Calibri" w:hAnsi="Calibri"/>
                <w:sz w:val="20"/>
              </w:rPr>
              <w:t xml:space="preserve"> (Whisper-large-v3-turbo, audio-transcriptie)</w:t>
            </w:r>
          </w:p>
        </w:tc>
        <w:tc>
          <w:tcPr>
            <w:tcW w:type="dxa" w:w="1512"/>
            <w:vAlign w:val="top"/>
          </w:tcPr>
          <w:p>
            <w:pPr>
              <w:spacing w:after="40"/>
            </w:pPr>
            <w:r/>
            <w:r>
              <w:rPr>
                <w:rFonts w:ascii="Calibri" w:hAnsi="Calibri"/>
                <w:sz w:val="20"/>
              </w:rPr>
              <w:t>Ja</w:t>
            </w:r>
          </w:p>
        </w:tc>
        <w:tc>
          <w:tcPr>
            <w:tcW w:type="dxa" w:w="1512"/>
            <w:vAlign w:val="top"/>
          </w:tcPr>
          <w:p>
            <w:pPr>
              <w:spacing w:after="40"/>
            </w:pPr>
            <w:r/>
            <w:r>
              <w:rPr>
                <w:rFonts w:ascii="Calibri" w:hAnsi="Calibri"/>
                <w:sz w:val="20"/>
              </w:rPr>
              <w:t>Overeengekomen (Groq Customer Data Processing Addendum; SCCs Module 3 + Global Zero Data Retention geactiveerd)</w:t>
            </w:r>
          </w:p>
        </w:tc>
        <w:tc>
          <w:tcPr>
            <w:tcW w:type="dxa" w:w="1512"/>
            <w:vAlign w:val="top"/>
          </w:tcPr>
          <w:p>
            <w:pPr>
              <w:spacing w:after="40"/>
            </w:pPr>
            <w:r/>
            <w:r>
              <w:rPr>
                <w:rFonts w:ascii="Calibri" w:hAnsi="Calibri"/>
                <w:sz w:val="20"/>
              </w:rPr>
              <w:t>SCCs Module 3 + TIA v1.0 (Schrems II)</w:t>
            </w:r>
          </w:p>
        </w:tc>
        <w:tc>
          <w:tcPr>
            <w:tcW w:type="dxa" w:w="1512"/>
            <w:vAlign w:val="top"/>
          </w:tcPr>
          <w:p>
            <w:pPr>
              <w:spacing w:after="40"/>
            </w:pPr>
            <w:r/>
            <w:r>
              <w:rPr>
                <w:rFonts w:ascii="Calibri" w:hAnsi="Calibri"/>
                <w:sz w:val="20"/>
              </w:rPr>
              <w:t>VS; Global Zero Data Retention — geen dataretentie buiten verwerking</w:t>
            </w:r>
          </w:p>
        </w:tc>
        <w:tc>
          <w:tcPr>
            <w:tcW w:type="dxa" w:w="1512"/>
            <w:vAlign w:val="top"/>
          </w:tcPr>
          <w:p>
            <w:pPr>
              <w:spacing w:after="40"/>
            </w:pPr>
            <w:r/>
            <w:r>
              <w:rPr>
                <w:rFonts w:ascii="Calibri" w:hAnsi="Calibri"/>
                <w:sz w:val="20"/>
              </w:rPr>
              <w:t>Overeengekomen</w:t>
            </w:r>
          </w:p>
        </w:tc>
      </w:tr>
      <w:tr>
        <w:tc>
          <w:tcPr>
            <w:tcW w:type="dxa" w:w="1512"/>
            <w:vAlign w:val="top"/>
          </w:tcPr>
          <w:p>
            <w:pPr>
              <w:spacing w:after="40"/>
            </w:pPr>
            <w:r/>
            <w:r>
              <w:rPr>
                <w:rFonts w:ascii="Calibri" w:hAnsi="Calibri"/>
                <w:b/>
                <w:sz w:val="20"/>
              </w:rPr>
              <w:t>Resend Inc.</w:t>
            </w:r>
            <w:r>
              <w:rPr>
                <w:rFonts w:ascii="Calibri" w:hAnsi="Calibri"/>
                <w:sz w:val="20"/>
              </w:rPr>
              <w:t xml:space="preserve"> (transactionele e-mail)</w:t>
            </w:r>
          </w:p>
        </w:tc>
        <w:tc>
          <w:tcPr>
            <w:tcW w:type="dxa" w:w="1512"/>
            <w:vAlign w:val="top"/>
          </w:tcPr>
          <w:p>
            <w:pPr>
              <w:spacing w:after="40"/>
            </w:pPr>
            <w:r/>
            <w:r>
              <w:rPr>
                <w:rFonts w:ascii="Calibri" w:hAnsi="Calibri"/>
                <w:sz w:val="20"/>
              </w:rPr>
              <w:t>Ja (</w:t>
            </w:r>
            <w:r>
              <w:rPr>
                <w:rFonts w:ascii="Consolas" w:hAnsi="Consolas"/>
                <w:color w:val="024A38"/>
                <w:sz w:val="18"/>
                <w:shd w:val="clear" w:color="auto" w:fill="F8F8F5"/>
              </w:rPr>
              <w:t>MAIL_MAILER=resend</w:t>
            </w:r>
            <w:r>
              <w:rPr>
                <w:rFonts w:ascii="Calibri" w:hAnsi="Calibri"/>
                <w:sz w:val="20"/>
              </w:rPr>
              <w:t>)</w:t>
            </w:r>
          </w:p>
        </w:tc>
        <w:tc>
          <w:tcPr>
            <w:tcW w:type="dxa" w:w="1512"/>
            <w:vAlign w:val="top"/>
          </w:tcPr>
          <w:p>
            <w:pPr>
              <w:spacing w:after="40"/>
            </w:pPr>
            <w:r/>
            <w:r>
              <w:rPr>
                <w:rFonts w:ascii="Calibri" w:hAnsi="Calibri"/>
                <w:sz w:val="20"/>
              </w:rPr>
              <w:t>Overeengekomen (Resend DPA; EU-tier Ierland eu-west-1; DPF-gecertificeerd als belt-and-braces)</w:t>
            </w:r>
          </w:p>
        </w:tc>
        <w:tc>
          <w:tcPr>
            <w:tcW w:type="dxa" w:w="1512"/>
            <w:vAlign w:val="top"/>
          </w:tcPr>
          <w:p>
            <w:pPr>
              <w:spacing w:after="40"/>
            </w:pPr>
            <w:r/>
            <w:r>
              <w:rPr>
                <w:rFonts w:ascii="Calibri" w:hAnsi="Calibri"/>
                <w:sz w:val="20"/>
              </w:rPr>
              <w:t>DPF (EU-tier Ierland eu-west-1, dataretentie EU)</w:t>
            </w:r>
          </w:p>
        </w:tc>
        <w:tc>
          <w:tcPr>
            <w:tcW w:type="dxa" w:w="1512"/>
            <w:vAlign w:val="top"/>
          </w:tcPr>
          <w:p>
            <w:pPr>
              <w:spacing w:after="40"/>
            </w:pPr>
            <w:r/>
            <w:r>
              <w:rPr>
                <w:rFonts w:ascii="Calibri" w:hAnsi="Calibri"/>
                <w:sz w:val="20"/>
              </w:rPr>
              <w:t>Ierland eu-west-1</w:t>
            </w:r>
          </w:p>
        </w:tc>
        <w:tc>
          <w:tcPr>
            <w:tcW w:type="dxa" w:w="1512"/>
            <w:vAlign w:val="top"/>
          </w:tcPr>
          <w:p>
            <w:pPr>
              <w:spacing w:after="40"/>
            </w:pPr>
            <w:r/>
            <w:r>
              <w:rPr>
                <w:rFonts w:ascii="Calibri" w:hAnsi="Calibri"/>
                <w:sz w:val="20"/>
              </w:rPr>
              <w:t>Overeengekomen</w:t>
            </w:r>
          </w:p>
        </w:tc>
      </w:tr>
      <w:tr>
        <w:tc>
          <w:tcPr>
            <w:tcW w:type="dxa" w:w="1512"/>
            <w:vAlign w:val="top"/>
          </w:tcPr>
          <w:p>
            <w:pPr>
              <w:spacing w:after="40"/>
            </w:pPr>
            <w:r/>
            <w:r>
              <w:rPr>
                <w:rFonts w:ascii="Calibri" w:hAnsi="Calibri"/>
                <w:b/>
                <w:sz w:val="20"/>
              </w:rPr>
              <w:t>Mollie B.V.</w:t>
            </w:r>
            <w:r>
              <w:rPr>
                <w:rFonts w:ascii="Calibri" w:hAnsi="Calibri"/>
                <w:sz w:val="20"/>
              </w:rPr>
              <w:t xml:space="preserve"> (betalingsverwerking)</w:t>
            </w:r>
          </w:p>
        </w:tc>
        <w:tc>
          <w:tcPr>
            <w:tcW w:type="dxa" w:w="1512"/>
            <w:vAlign w:val="top"/>
          </w:tcPr>
          <w:p>
            <w:pPr>
              <w:spacing w:after="40"/>
            </w:pPr>
            <w:r/>
            <w:r>
              <w:rPr>
                <w:rFonts w:ascii="Calibri" w:hAnsi="Calibri"/>
                <w:sz w:val="20"/>
              </w:rPr>
              <w:t>Ja</w:t>
            </w:r>
          </w:p>
        </w:tc>
        <w:tc>
          <w:tcPr>
            <w:tcW w:type="dxa" w:w="1512"/>
            <w:vAlign w:val="top"/>
          </w:tcPr>
          <w:p>
            <w:pPr>
              <w:spacing w:after="40"/>
            </w:pPr>
            <w:r/>
            <w:r>
              <w:rPr>
                <w:rFonts w:ascii="Calibri" w:hAnsi="Calibri"/>
                <w:sz w:val="20"/>
              </w:rPr>
              <w:t>Mollie = onafhankelijk verwerkingsverantwoordelijke; geen DPA vereist</w:t>
            </w:r>
          </w:p>
        </w:tc>
        <w:tc>
          <w:tcPr>
            <w:tcW w:type="dxa" w:w="1512"/>
            <w:vAlign w:val="top"/>
          </w:tcPr>
          <w:p>
            <w:pPr>
              <w:spacing w:after="40"/>
            </w:pPr>
            <w:r/>
            <w:r>
              <w:rPr>
                <w:rFonts w:ascii="Calibri" w:hAnsi="Calibri"/>
                <w:sz w:val="20"/>
              </w:rPr>
              <w:t>EER-only (Nederland, Amsterdam)</w:t>
            </w:r>
          </w:p>
        </w:tc>
        <w:tc>
          <w:tcPr>
            <w:tcW w:type="dxa" w:w="1512"/>
            <w:vAlign w:val="top"/>
          </w:tcPr>
          <w:p>
            <w:pPr>
              <w:spacing w:after="40"/>
            </w:pPr>
            <w:r/>
            <w:r>
              <w:rPr>
                <w:rFonts w:ascii="Calibri" w:hAnsi="Calibri"/>
                <w:sz w:val="20"/>
              </w:rPr>
              <w:t>Nederland</w:t>
            </w:r>
          </w:p>
        </w:tc>
        <w:tc>
          <w:tcPr>
            <w:tcW w:type="dxa" w:w="1512"/>
            <w:vAlign w:val="top"/>
          </w:tcPr>
          <w:p>
            <w:pPr>
              <w:spacing w:after="40"/>
            </w:pPr>
            <w:r/>
            <w:r>
              <w:rPr>
                <w:rFonts w:ascii="Calibri" w:hAnsi="Calibri"/>
                <w:sz w:val="20"/>
              </w:rPr>
              <w:t>Onafhankelijk verwerkingsverantwoordelijke (geen sub-verwerker)</w:t>
            </w:r>
          </w:p>
        </w:tc>
      </w:tr>
      <w:tr>
        <w:tc>
          <w:tcPr>
            <w:tcW w:type="dxa" w:w="1512"/>
            <w:vAlign w:val="top"/>
          </w:tcPr>
          <w:p>
            <w:pPr>
              <w:spacing w:after="40"/>
            </w:pPr>
            <w:r/>
            <w:r>
              <w:rPr>
                <w:rFonts w:ascii="Calibri" w:hAnsi="Calibri"/>
                <w:b/>
                <w:sz w:val="20"/>
              </w:rPr>
              <w:t>OpenAI Inc.</w:t>
            </w:r>
            <w:r>
              <w:rPr>
                <w:rFonts w:ascii="Calibri" w:hAnsi="Calibri"/>
                <w:sz w:val="20"/>
              </w:rPr>
              <w:t xml:space="preserve"> (configureerbare fallback, niet productie)</w:t>
            </w:r>
          </w:p>
        </w:tc>
        <w:tc>
          <w:tcPr>
            <w:tcW w:type="dxa" w:w="1512"/>
            <w:vAlign w:val="top"/>
          </w:tcPr>
          <w:p>
            <w:pPr>
              <w:spacing w:after="40"/>
            </w:pPr>
            <w:r/>
            <w:r>
              <w:rPr>
                <w:rFonts w:ascii="Calibri" w:hAnsi="Calibri"/>
                <w:sz w:val="20"/>
              </w:rPr>
              <w:t>Nee — configureerbare fallback in codebase (</w:t>
            </w:r>
            <w:r>
              <w:rPr>
                <w:rFonts w:ascii="Consolas" w:hAnsi="Consolas"/>
                <w:color w:val="024A38"/>
                <w:sz w:val="18"/>
                <w:shd w:val="clear" w:color="auto" w:fill="F8F8F5"/>
              </w:rPr>
              <w:t>OpenAIService.php</w:t>
            </w:r>
            <w:r>
              <w:rPr>
                <w:rFonts w:ascii="Calibri" w:hAnsi="Calibri"/>
                <w:sz w:val="20"/>
              </w:rPr>
              <w:t>); default uit per 4 mei 2026</w:t>
            </w:r>
          </w:p>
        </w:tc>
        <w:tc>
          <w:tcPr>
            <w:tcW w:type="dxa" w:w="1512"/>
            <w:vAlign w:val="top"/>
          </w:tcPr>
          <w:p>
            <w:pPr>
              <w:spacing w:after="40"/>
            </w:pPr>
            <w:r/>
            <w:r>
              <w:rPr>
                <w:rFonts w:ascii="Calibri" w:hAnsi="Calibri"/>
                <w:sz w:val="20"/>
              </w:rPr>
              <w:t>Geen DPA overeengekomen voor productie-verwerking</w:t>
            </w:r>
          </w:p>
        </w:tc>
        <w:tc>
          <w:tcPr>
            <w:tcW w:type="dxa" w:w="1512"/>
            <w:vAlign w:val="top"/>
          </w:tcPr>
          <w:p>
            <w:pPr>
              <w:spacing w:after="40"/>
            </w:pPr>
            <w:r/>
            <w:r>
              <w:rPr>
                <w:rFonts w:ascii="Calibri" w:hAnsi="Calibri"/>
                <w:sz w:val="20"/>
              </w:rPr>
              <w:t>DPF (indien geactiveerd)</w:t>
            </w:r>
          </w:p>
        </w:tc>
        <w:tc>
          <w:tcPr>
            <w:tcW w:type="dxa" w:w="1512"/>
            <w:vAlign w:val="top"/>
          </w:tcPr>
          <w:p>
            <w:pPr>
              <w:spacing w:after="40"/>
            </w:pPr>
            <w:r/>
            <w:r>
              <w:rPr>
                <w:rFonts w:ascii="Calibri" w:hAnsi="Calibri"/>
                <w:sz w:val="20"/>
              </w:rPr>
              <w:t>VS</w:t>
            </w:r>
          </w:p>
        </w:tc>
        <w:tc>
          <w:tcPr>
            <w:tcW w:type="dxa" w:w="1512"/>
            <w:vAlign w:val="top"/>
          </w:tcPr>
          <w:p>
            <w:pPr>
              <w:spacing w:after="40"/>
            </w:pPr>
            <w:r/>
            <w:r>
              <w:rPr>
                <w:rFonts w:ascii="Calibri" w:hAnsi="Calibri"/>
                <w:sz w:val="20"/>
              </w:rPr>
              <w:t>Configureerbare fallback (niet productie). Activatie voor live klant-workflow vereist (a) sub-verwerker-disclosure conform DPA v3.6 §11.7, (b) TIA-update, (c) 30-dagen-voornotificatie aan jouw praktijk via compliance@hysio.nl. Bezwaar mogelijk.</w:t>
            </w:r>
          </w:p>
        </w:tc>
      </w:tr>
    </w:tbl>
    <w:p>
      <w:pPr>
        <w:spacing w:after="80"/>
      </w:pPr>
    </w:p>
    <w:p>
      <w:pPr>
        <w:spacing w:after="160"/>
        <w:jc w:val="both"/>
      </w:pPr>
      <w:r>
        <w:rPr>
          <w:rFonts w:ascii="Calibri" w:hAnsi="Calibri"/>
          <w:b/>
          <w:sz w:val="22"/>
        </w:rPr>
        <w:t>OpenAI-status uitgewerkt.</w:t>
      </w:r>
      <w:r>
        <w:rPr>
          <w:rFonts w:ascii="Calibri" w:hAnsi="Calibri"/>
          <w:sz w:val="22"/>
        </w:rPr>
        <w:t xml:space="preserve"> OpenAI is per 4 mei 2026 niet actief voor productie-verwerking. Het is admin-configureerbaar als per-workflow-fallback. Op het moment dat een Hysio-admin OpenAI activeert voor een live klant-workflow, ontvang je als praktijk minimaal 30 dagen vóór ingebruikname een sub-verwerker-disclosure-bericht met (a) welke workflow het betreft, (b) welk OpenAI-model, (c) welke regio, (d) welk doorgifte-instrument, en (e) jouw bezwaarmogelijkheid. Tot die 30-dagen-notificatie ontvangen is, verwerkt Hysio jouw patiëntdata niet via OpenAI.</w:t>
      </w:r>
    </w:p>
    <w:p>
      <w:pPr>
        <w:spacing w:before="120" w:after="120"/>
        <w:pBdr>
          <w:bottom w:val="single" w:sz="6" w:space="1" w:color="808080"/>
        </w:pBdr>
      </w:pPr>
    </w:p>
    <w:p>
      <w:pPr>
        <w:pStyle w:val="Heading2"/>
        <w:pageBreakBefore/>
      </w:pPr>
      <w:r>
        <w:rPr>
          <w:rFonts w:ascii="Calibri" w:hAnsi="Calibri"/>
          <w:color w:val="033D2E"/>
          <w:sz w:val="28"/>
        </w:rPr>
        <w:t>Sectie 2: Beoordeling van noodzaak en evenredigheid</w:t>
      </w:r>
    </w:p>
    <w:p>
      <w:pPr>
        <w:pStyle w:val="Heading3"/>
      </w:pPr>
      <w:r>
        <w:rPr>
          <w:rFonts w:ascii="Calibri" w:hAnsi="Calibri"/>
          <w:color w:val="033D2E"/>
          <w:sz w:val="24"/>
        </w:rPr>
        <w:t>2.1 Rechtmatigheidsgrondslag</w:t>
      </w:r>
    </w:p>
    <w:p>
      <w:pPr>
        <w:spacing w:after="160"/>
        <w:jc w:val="both"/>
      </w:pPr>
      <w:r>
        <w:rPr>
          <w:rFonts w:ascii="Calibri" w:hAnsi="Calibri"/>
          <w:sz w:val="22"/>
        </w:rPr>
        <w:t>Onder AVG art. 9 lid 2 sub h juncto art. 9 lid 3 (zorgverlening onder beroepsgeheim) en UAVG art. 30 lid 3 sub a. Onder AVG art. 6 lid 1 sub b (uitvoering behandelingsovereenkomst Wgbo BW art. 7:446) of sub c (wettelijke verplichting Wgbo dossierplicht BW art. 7:454, 7:455). Voor BIG-geregistreerde fysiotherapeuten geldt aanvullend Wet BIG art. 88 (beroepsgeheim).</w:t>
      </w:r>
    </w:p>
    <w:p>
      <w:pPr>
        <w:pStyle w:val="Heading3"/>
      </w:pPr>
      <w:r>
        <w:rPr>
          <w:rFonts w:ascii="Calibri" w:hAnsi="Calibri"/>
          <w:color w:val="033D2E"/>
          <w:sz w:val="24"/>
        </w:rPr>
        <w:t>2.2 Noodzakelijkheidstoets per verwerkingsdoel (AVG art. 35 lid 7 sub b)</w:t>
      </w:r>
    </w:p>
    <w:p>
      <w:pPr>
        <w:spacing w:after="160"/>
        <w:jc w:val="both"/>
      </w:pPr>
      <w:r>
        <w:rPr>
          <w:rFonts w:ascii="Calibri" w:hAnsi="Calibri"/>
          <w:sz w:val="22"/>
        </w:rPr>
        <w:t>Vul per verwerkingsdoel in:</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2268"/>
        <w:gridCol w:w="2268"/>
        <w:gridCol w:w="2268"/>
        <w:gridCol w:w="2268"/>
      </w:tblGrid>
      <w:tr>
        <w:tc>
          <w:tcPr>
            <w:tcW w:type="dxa" w:w="2268"/>
            <w:shd w:val="clear" w:color="auto" w:fill="A5E1C5"/>
            <w:vAlign w:val="center"/>
          </w:tcPr>
          <w:p>
            <w:pPr>
              <w:spacing w:after="40"/>
            </w:pPr>
            <w:r>
              <w:rPr>
                <w:b/>
              </w:rPr>
            </w:r>
            <w:r>
              <w:rPr>
                <w:rFonts w:ascii="Calibri" w:hAnsi="Calibri"/>
                <w:b/>
                <w:color w:val="033D2E"/>
                <w:sz w:val="20"/>
              </w:rPr>
              <w:t>Verwerkingsdoel</w:t>
            </w:r>
          </w:p>
        </w:tc>
        <w:tc>
          <w:tcPr>
            <w:tcW w:type="dxa" w:w="2268"/>
            <w:shd w:val="clear" w:color="auto" w:fill="A5E1C5"/>
            <w:vAlign w:val="center"/>
          </w:tcPr>
          <w:p>
            <w:pPr>
              <w:spacing w:after="40"/>
            </w:pPr>
            <w:r>
              <w:rPr>
                <w:b/>
              </w:rPr>
            </w:r>
            <w:r>
              <w:rPr>
                <w:rFonts w:ascii="Calibri" w:hAnsi="Calibri"/>
                <w:b/>
                <w:color w:val="033D2E"/>
                <w:sz w:val="20"/>
              </w:rPr>
              <w:t>Wat wordt verwerkt</w:t>
            </w:r>
          </w:p>
        </w:tc>
        <w:tc>
          <w:tcPr>
            <w:tcW w:type="dxa" w:w="2268"/>
            <w:shd w:val="clear" w:color="auto" w:fill="A5E1C5"/>
            <w:vAlign w:val="center"/>
          </w:tcPr>
          <w:p>
            <w:pPr>
              <w:spacing w:after="40"/>
            </w:pPr>
            <w:r>
              <w:rPr>
                <w:b/>
              </w:rPr>
            </w:r>
            <w:r>
              <w:rPr>
                <w:rFonts w:ascii="Calibri" w:hAnsi="Calibri"/>
                <w:b/>
                <w:color w:val="033D2E"/>
                <w:sz w:val="20"/>
              </w:rPr>
              <w:t>Waarom is verwerking noodzakelijk</w:t>
            </w:r>
          </w:p>
        </w:tc>
        <w:tc>
          <w:tcPr>
            <w:tcW w:type="dxa" w:w="2268"/>
            <w:shd w:val="clear" w:color="auto" w:fill="A5E1C5"/>
            <w:vAlign w:val="center"/>
          </w:tcPr>
          <w:p>
            <w:pPr>
              <w:spacing w:after="40"/>
            </w:pPr>
            <w:r>
              <w:rPr>
                <w:b/>
              </w:rPr>
            </w:r>
            <w:r>
              <w:rPr>
                <w:rFonts w:ascii="Calibri" w:hAnsi="Calibri"/>
                <w:b/>
                <w:color w:val="033D2E"/>
                <w:sz w:val="20"/>
              </w:rPr>
              <w:t>Wettelijke basis</w:t>
            </w:r>
          </w:p>
        </w:tc>
      </w:tr>
      <w:tr>
        <w:tc>
          <w:tcPr>
            <w:tcW w:type="dxa" w:w="2268"/>
            <w:vAlign w:val="top"/>
          </w:tcPr>
          <w:p>
            <w:pPr>
              <w:spacing w:after="40"/>
            </w:pPr>
            <w:r/>
            <w:r>
              <w:rPr>
                <w:rFonts w:ascii="Calibri" w:hAnsi="Calibri"/>
                <w:sz w:val="20"/>
              </w:rPr>
              <w:t>Transcriptie consult-audio</w:t>
            </w:r>
          </w:p>
        </w:tc>
        <w:tc>
          <w:tcPr>
            <w:tcW w:type="dxa" w:w="2268"/>
            <w:vAlign w:val="top"/>
          </w:tcPr>
          <w:p>
            <w:pPr>
              <w:spacing w:after="40"/>
            </w:pPr>
            <w:r/>
            <w:r>
              <w:rPr>
                <w:rFonts w:ascii="Calibri" w:hAnsi="Calibri"/>
                <w:sz w:val="20"/>
              </w:rPr>
              <w:t>Audio + getranscribeerde tekst</w:t>
            </w:r>
          </w:p>
        </w:tc>
        <w:tc>
          <w:tcPr>
            <w:tcW w:type="dxa" w:w="2268"/>
            <w:vAlign w:val="top"/>
          </w:tcPr>
          <w:p>
            <w:pPr>
              <w:spacing w:after="40"/>
            </w:pPr>
            <w:r/>
            <w:r>
              <w:rPr>
                <w:rFonts w:ascii="Calibri" w:hAnsi="Calibri"/>
                <w:sz w:val="20"/>
              </w:rPr>
              <w:t>Consult-audio omzetten naar tekst voor SOEP-dossiervorming; tijdsbesparing administratie maakt meer tijd voor patiënt mogelijk</w:t>
            </w:r>
          </w:p>
        </w:tc>
        <w:tc>
          <w:tcPr>
            <w:tcW w:type="dxa" w:w="2268"/>
            <w:vAlign w:val="top"/>
          </w:tcPr>
          <w:p>
            <w:pPr>
              <w:spacing w:after="40"/>
            </w:pPr>
            <w:r/>
            <w:r>
              <w:rPr>
                <w:rFonts w:ascii="Calibri" w:hAnsi="Calibri"/>
                <w:sz w:val="20"/>
              </w:rPr>
              <w:t>Wgbo art. 7:454 dossierplicht, AVG art. 9 lid 2 sub h</w:t>
            </w:r>
          </w:p>
        </w:tc>
      </w:tr>
      <w:tr>
        <w:tc>
          <w:tcPr>
            <w:tcW w:type="dxa" w:w="2268"/>
            <w:vAlign w:val="top"/>
          </w:tcPr>
          <w:p>
            <w:pPr>
              <w:spacing w:after="40"/>
            </w:pPr>
            <w:r/>
            <w:r>
              <w:rPr>
                <w:rFonts w:ascii="Calibri" w:hAnsi="Calibri"/>
                <w:sz w:val="20"/>
              </w:rPr>
              <w:t>Structurering klinische vrije tekst naar SOEP</w:t>
            </w:r>
          </w:p>
        </w:tc>
        <w:tc>
          <w:tcPr>
            <w:tcW w:type="dxa" w:w="2268"/>
            <w:vAlign w:val="top"/>
          </w:tcPr>
          <w:p>
            <w:pPr>
              <w:spacing w:after="40"/>
            </w:pPr>
            <w:r/>
            <w:r>
              <w:rPr>
                <w:rFonts w:ascii="Calibri" w:hAnsi="Calibri"/>
                <w:sz w:val="20"/>
              </w:rPr>
              <w:t>Vrije-tekst-input fysiotherapeut → SOEP-format</w:t>
            </w:r>
          </w:p>
        </w:tc>
        <w:tc>
          <w:tcPr>
            <w:tcW w:type="dxa" w:w="2268"/>
            <w:vAlign w:val="top"/>
          </w:tcPr>
          <w:p>
            <w:pPr>
              <w:spacing w:after="40"/>
            </w:pPr>
            <w:r/>
            <w:r>
              <w:rPr>
                <w:rFonts w:ascii="Calibri" w:hAnsi="Calibri"/>
                <w:sz w:val="20"/>
              </w:rPr>
              <w:t>Standaard-format vereist voor KNGF-richtlijn dossiervoering 2019; dataminimalisatie via consistent format</w:t>
            </w:r>
          </w:p>
        </w:tc>
        <w:tc>
          <w:tcPr>
            <w:tcW w:type="dxa" w:w="2268"/>
            <w:vAlign w:val="top"/>
          </w:tcPr>
          <w:p>
            <w:pPr>
              <w:spacing w:after="40"/>
            </w:pPr>
            <w:r/>
            <w:r>
              <w:rPr>
                <w:rFonts w:ascii="Calibri" w:hAnsi="Calibri"/>
                <w:sz w:val="20"/>
              </w:rPr>
              <w:t>Wgbo art. 7:454, KNGF-richtlijn dossiervoering</w:t>
            </w:r>
          </w:p>
        </w:tc>
      </w:tr>
      <w:tr>
        <w:tc>
          <w:tcPr>
            <w:tcW w:type="dxa" w:w="2268"/>
            <w:vAlign w:val="top"/>
          </w:tcPr>
          <w:p>
            <w:pPr>
              <w:spacing w:after="40"/>
            </w:pPr>
            <w:r/>
            <w:r>
              <w:rPr>
                <w:rFonts w:ascii="Calibri" w:hAnsi="Calibri"/>
                <w:sz w:val="20"/>
              </w:rPr>
              <w:t>Opstellen conceptbrieven (SmartMail)</w:t>
            </w:r>
          </w:p>
        </w:tc>
        <w:tc>
          <w:tcPr>
            <w:tcW w:type="dxa" w:w="2268"/>
            <w:vAlign w:val="top"/>
          </w:tcPr>
          <w:p>
            <w:pPr>
              <w:spacing w:after="40"/>
            </w:pPr>
            <w:r/>
            <w:r>
              <w:rPr>
                <w:rFonts w:ascii="Calibri" w:hAnsi="Calibri"/>
                <w:sz w:val="20"/>
              </w:rPr>
              <w:t>Naam patiënt, klacht, behandelplan-samenvatting</w:t>
            </w:r>
          </w:p>
        </w:tc>
        <w:tc>
          <w:tcPr>
            <w:tcW w:type="dxa" w:w="2268"/>
            <w:vAlign w:val="top"/>
          </w:tcPr>
          <w:p>
            <w:pPr>
              <w:spacing w:after="40"/>
            </w:pPr>
            <w:r/>
            <w:r>
              <w:rPr>
                <w:rFonts w:ascii="Calibri" w:hAnsi="Calibri"/>
                <w:sz w:val="20"/>
              </w:rPr>
              <w:t>Conceptcommunicatie met huisarts / verwijzer; uitvoering behandelingsovereenkomst</w:t>
            </w:r>
          </w:p>
        </w:tc>
        <w:tc>
          <w:tcPr>
            <w:tcW w:type="dxa" w:w="2268"/>
            <w:vAlign w:val="top"/>
          </w:tcPr>
          <w:p>
            <w:pPr>
              <w:spacing w:after="40"/>
            </w:pPr>
            <w:r/>
            <w:r>
              <w:rPr>
                <w:rFonts w:ascii="Calibri" w:hAnsi="Calibri"/>
                <w:sz w:val="20"/>
              </w:rPr>
              <w:t>BW art. 7:446, AVG art. 6 lid 1 sub b</w:t>
            </w:r>
          </w:p>
        </w:tc>
      </w:tr>
      <w:tr>
        <w:tc>
          <w:tcPr>
            <w:tcW w:type="dxa" w:w="2268"/>
            <w:vAlign w:val="top"/>
          </w:tcPr>
          <w:p>
            <w:pPr>
              <w:spacing w:after="40"/>
            </w:pPr>
            <w:r/>
            <w:r>
              <w:rPr>
                <w:rFonts w:ascii="Calibri" w:hAnsi="Calibri"/>
                <w:sz w:val="20"/>
              </w:rPr>
              <w:t>Declaratie-coderingsuggestie (DiagnoseCode)</w:t>
            </w:r>
          </w:p>
        </w:tc>
        <w:tc>
          <w:tcPr>
            <w:tcW w:type="dxa" w:w="2268"/>
            <w:vAlign w:val="top"/>
          </w:tcPr>
          <w:p>
            <w:pPr>
              <w:spacing w:after="40"/>
            </w:pPr>
            <w:r/>
            <w:r>
              <w:rPr>
                <w:rFonts w:ascii="Calibri" w:hAnsi="Calibri"/>
                <w:sz w:val="20"/>
              </w:rPr>
              <w:t>Klacht-omschrijving → DCSPH-code</w:t>
            </w:r>
          </w:p>
        </w:tc>
        <w:tc>
          <w:tcPr>
            <w:tcW w:type="dxa" w:w="2268"/>
            <w:vAlign w:val="top"/>
          </w:tcPr>
          <w:p>
            <w:pPr>
              <w:spacing w:after="40"/>
            </w:pPr>
            <w:r/>
            <w:r>
              <w:rPr>
                <w:rFonts w:ascii="Calibri" w:hAnsi="Calibri"/>
                <w:sz w:val="20"/>
              </w:rPr>
              <w:t>Declaratie aan zorgverzekeraar verplicht conform Vektis-protocol</w:t>
            </w:r>
          </w:p>
        </w:tc>
        <w:tc>
          <w:tcPr>
            <w:tcW w:type="dxa" w:w="2268"/>
            <w:vAlign w:val="top"/>
          </w:tcPr>
          <w:p>
            <w:pPr>
              <w:spacing w:after="40"/>
            </w:pPr>
            <w:r/>
            <w:r>
              <w:rPr>
                <w:rFonts w:ascii="Calibri" w:hAnsi="Calibri"/>
                <w:sz w:val="20"/>
              </w:rPr>
              <w:t>BW art. 7:446, Zvw art. 87</w:t>
            </w:r>
          </w:p>
        </w:tc>
      </w:tr>
      <w:tr>
        <w:tc>
          <w:tcPr>
            <w:tcW w:type="dxa" w:w="2268"/>
            <w:vAlign w:val="top"/>
          </w:tcPr>
          <w:p>
            <w:pPr>
              <w:spacing w:after="40"/>
            </w:pPr>
            <w:r/>
            <w:r>
              <w:rPr>
                <w:rFonts w:ascii="Calibri" w:hAnsi="Calibri"/>
                <w:sz w:val="20"/>
              </w:rPr>
              <w:t>_Voeg eigen rijen toe per workflow_</w:t>
            </w:r>
          </w:p>
        </w:tc>
        <w:tc>
          <w:tcPr>
            <w:tcW w:type="dxa" w:w="2268"/>
            <w:vAlign w:val="top"/>
          </w:tcPr>
          <w:p>
            <w:pPr>
              <w:spacing w:after="40"/>
            </w:pPr>
            <w:r/>
            <w:r>
              <w:rPr>
                <w:rFonts w:ascii="Calibri" w:hAnsi="Calibri"/>
                <w:color w:val="024A38"/>
                <w:sz w:val="20"/>
                <w:u w:val="single"/>
              </w:rPr>
              <w:t xml:space="preserve">        </w:t>
            </w:r>
          </w:p>
        </w:tc>
        <w:tc>
          <w:tcPr>
            <w:tcW w:type="dxa" w:w="2268"/>
            <w:vAlign w:val="top"/>
          </w:tcPr>
          <w:p>
            <w:pPr>
              <w:spacing w:after="40"/>
            </w:pPr>
            <w:r/>
            <w:r>
              <w:rPr>
                <w:rFonts w:ascii="Calibri" w:hAnsi="Calibri"/>
                <w:color w:val="024A38"/>
                <w:sz w:val="20"/>
                <w:u w:val="single"/>
              </w:rPr>
              <w:t xml:space="preserve">        </w:t>
            </w:r>
          </w:p>
        </w:tc>
        <w:tc>
          <w:tcPr>
            <w:tcW w:type="dxa" w:w="2268"/>
            <w:vAlign w:val="top"/>
          </w:tcPr>
          <w:p>
            <w:pPr>
              <w:spacing w:after="40"/>
            </w:pPr>
            <w:r/>
            <w:r>
              <w:rPr>
                <w:rFonts w:ascii="Calibri" w:hAnsi="Calibri"/>
                <w:color w:val="024A38"/>
                <w:sz w:val="20"/>
                <w:u w:val="single"/>
              </w:rPr>
              <w:t xml:space="preserve">        </w:t>
            </w:r>
          </w:p>
        </w:tc>
      </w:tr>
    </w:tbl>
    <w:p>
      <w:pPr>
        <w:spacing w:after="80"/>
      </w:pPr>
    </w:p>
    <w:p>
      <w:pPr>
        <w:pStyle w:val="Heading3"/>
      </w:pPr>
      <w:r>
        <w:rPr>
          <w:rFonts w:ascii="Calibri" w:hAnsi="Calibri"/>
          <w:color w:val="033D2E"/>
          <w:sz w:val="24"/>
        </w:rPr>
        <w:t>2.3 Evenredigheidstoets (AVG art. 35 lid 7 sub b)</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3024"/>
        <w:gridCol w:w="3024"/>
        <w:gridCol w:w="3024"/>
      </w:tblGrid>
      <w:tr>
        <w:tc>
          <w:tcPr>
            <w:tcW w:type="dxa" w:w="3024"/>
            <w:shd w:val="clear" w:color="auto" w:fill="A5E1C5"/>
            <w:vAlign w:val="center"/>
          </w:tcPr>
          <w:p>
            <w:pPr>
              <w:spacing w:after="40"/>
            </w:pPr>
            <w:r>
              <w:rPr>
                <w:b/>
              </w:rPr>
            </w:r>
            <w:r>
              <w:rPr>
                <w:rFonts w:ascii="Calibri" w:hAnsi="Calibri"/>
                <w:b/>
                <w:color w:val="033D2E"/>
                <w:sz w:val="20"/>
              </w:rPr>
              <w:t>Toets</w:t>
            </w:r>
          </w:p>
        </w:tc>
        <w:tc>
          <w:tcPr>
            <w:tcW w:type="dxa" w:w="3024"/>
            <w:shd w:val="clear" w:color="auto" w:fill="A5E1C5"/>
            <w:vAlign w:val="center"/>
          </w:tcPr>
          <w:p>
            <w:pPr>
              <w:spacing w:after="40"/>
            </w:pPr>
            <w:r>
              <w:rPr>
                <w:b/>
              </w:rPr>
            </w:r>
            <w:r>
              <w:rPr>
                <w:rFonts w:ascii="Calibri" w:hAnsi="Calibri"/>
                <w:b/>
                <w:color w:val="033D2E"/>
                <w:sz w:val="20"/>
              </w:rPr>
              <w:t>Beoordeling</w:t>
            </w:r>
          </w:p>
        </w:tc>
        <w:tc>
          <w:tcPr>
            <w:tcW w:type="dxa" w:w="3024"/>
            <w:shd w:val="clear" w:color="auto" w:fill="A5E1C5"/>
            <w:vAlign w:val="center"/>
          </w:tcPr>
          <w:p>
            <w:pPr>
              <w:spacing w:after="40"/>
            </w:pPr>
            <w:r>
              <w:rPr>
                <w:b/>
              </w:rPr>
            </w:r>
            <w:r>
              <w:rPr>
                <w:rFonts w:ascii="Calibri" w:hAnsi="Calibri"/>
                <w:b/>
                <w:color w:val="033D2E"/>
                <w:sz w:val="20"/>
              </w:rPr>
              <w:t>Onderbouwing</w:t>
            </w:r>
          </w:p>
        </w:tc>
      </w:tr>
      <w:tr>
        <w:tc>
          <w:tcPr>
            <w:tcW w:type="dxa" w:w="3024"/>
            <w:vAlign w:val="top"/>
          </w:tcPr>
          <w:p>
            <w:pPr>
              <w:spacing w:after="40"/>
            </w:pPr>
            <w:r/>
            <w:r>
              <w:rPr>
                <w:rFonts w:ascii="Calibri" w:hAnsi="Calibri"/>
                <w:sz w:val="20"/>
              </w:rPr>
              <w:t>Dataminimalisatie (AVG art. 5 lid 1 sub c)</w:t>
            </w:r>
          </w:p>
        </w:tc>
        <w:tc>
          <w:tcPr>
            <w:tcW w:type="dxa" w:w="3024"/>
            <w:vAlign w:val="top"/>
          </w:tcPr>
          <w:p>
            <w:pPr>
              <w:spacing w:after="40"/>
            </w:pPr>
            <w:r/>
            <w:r>
              <w:rPr>
                <w:rFonts w:ascii="Calibri" w:hAnsi="Calibri"/>
                <w:color w:val="024A38"/>
                <w:sz w:val="20"/>
                <w:u w:val="single"/>
              </w:rPr>
              <w:t xml:space="preserve">                     </w:t>
            </w:r>
          </w:p>
        </w:tc>
        <w:tc>
          <w:tcPr>
            <w:tcW w:type="dxa" w:w="3024"/>
            <w:vAlign w:val="top"/>
          </w:tcPr>
          <w:p>
            <w:pPr>
              <w:spacing w:after="40"/>
            </w:pPr>
            <w:r/>
            <w:r>
              <w:rPr>
                <w:rFonts w:ascii="Calibri" w:hAnsi="Calibri"/>
                <w:sz w:val="20"/>
              </w:rPr>
              <w:t>Hysio biedt geen velden voor BSN, AGB, BIG; pseudoniem-gebruik aanbevolen; vrije-tekst-velden mogen niet meer bevatten dan voor het doel noodzakelijk</w:t>
            </w:r>
          </w:p>
        </w:tc>
      </w:tr>
      <w:tr>
        <w:tc>
          <w:tcPr>
            <w:tcW w:type="dxa" w:w="3024"/>
            <w:vAlign w:val="top"/>
          </w:tcPr>
          <w:p>
            <w:pPr>
              <w:spacing w:after="40"/>
            </w:pPr>
            <w:r/>
            <w:r>
              <w:rPr>
                <w:rFonts w:ascii="Calibri" w:hAnsi="Calibri"/>
                <w:sz w:val="20"/>
              </w:rPr>
              <w:t>Doelbinding (AVG art. 5 lid 1 sub b)</w:t>
            </w:r>
          </w:p>
        </w:tc>
        <w:tc>
          <w:tcPr>
            <w:tcW w:type="dxa" w:w="3024"/>
            <w:vAlign w:val="top"/>
          </w:tcPr>
          <w:p>
            <w:pPr>
              <w:spacing w:after="40"/>
            </w:pPr>
            <w:r/>
            <w:r>
              <w:rPr>
                <w:rFonts w:ascii="Calibri" w:hAnsi="Calibri"/>
                <w:color w:val="024A38"/>
                <w:sz w:val="20"/>
                <w:u w:val="single"/>
              </w:rPr>
              <w:t xml:space="preserve">                     </w:t>
            </w:r>
          </w:p>
        </w:tc>
        <w:tc>
          <w:tcPr>
            <w:tcW w:type="dxa" w:w="3024"/>
            <w:vAlign w:val="top"/>
          </w:tcPr>
          <w:p>
            <w:pPr>
              <w:spacing w:after="40"/>
            </w:pPr>
            <w:r/>
            <w:r>
              <w:rPr>
                <w:rFonts w:ascii="Calibri" w:hAnsi="Calibri"/>
                <w:sz w:val="20"/>
              </w:rPr>
              <w:t>Geen secundair gebruik door Hysio (geen modeltraining, geen profilering); zie DPA v3.6 §11.6</w:t>
            </w:r>
          </w:p>
        </w:tc>
      </w:tr>
      <w:tr>
        <w:tc>
          <w:tcPr>
            <w:tcW w:type="dxa" w:w="3024"/>
            <w:vAlign w:val="top"/>
          </w:tcPr>
          <w:p>
            <w:pPr>
              <w:spacing w:after="40"/>
            </w:pPr>
            <w:r/>
            <w:r>
              <w:rPr>
                <w:rFonts w:ascii="Calibri" w:hAnsi="Calibri"/>
                <w:sz w:val="20"/>
              </w:rPr>
              <w:t>Opslagbeperking (AVG art. 5 lid 1 sub e)</w:t>
            </w:r>
          </w:p>
        </w:tc>
        <w:tc>
          <w:tcPr>
            <w:tcW w:type="dxa" w:w="3024"/>
            <w:vAlign w:val="top"/>
          </w:tcPr>
          <w:p>
            <w:pPr>
              <w:spacing w:after="40"/>
            </w:pPr>
            <w:r/>
            <w:r>
              <w:rPr>
                <w:rFonts w:ascii="Calibri" w:hAnsi="Calibri"/>
                <w:color w:val="024A38"/>
                <w:sz w:val="20"/>
                <w:u w:val="single"/>
              </w:rPr>
              <w:t xml:space="preserve">                     </w:t>
            </w:r>
          </w:p>
        </w:tc>
        <w:tc>
          <w:tcPr>
            <w:tcW w:type="dxa" w:w="3024"/>
            <w:vAlign w:val="top"/>
          </w:tcPr>
          <w:p>
            <w:pPr>
              <w:spacing w:after="40"/>
            </w:pPr>
            <w:r/>
            <w:r>
              <w:rPr>
                <w:rFonts w:ascii="Calibri" w:hAnsi="Calibri"/>
                <w:sz w:val="20"/>
              </w:rPr>
              <w:t>Audio 14 dagen, sessie default 12 maanden (cron-operationalisering Q4 2026 - Q1 2027)</w:t>
            </w:r>
          </w:p>
        </w:tc>
      </w:tr>
      <w:tr>
        <w:tc>
          <w:tcPr>
            <w:tcW w:type="dxa" w:w="3024"/>
            <w:vAlign w:val="top"/>
          </w:tcPr>
          <w:p>
            <w:pPr>
              <w:spacing w:after="40"/>
            </w:pPr>
            <w:r/>
            <w:r>
              <w:rPr>
                <w:rFonts w:ascii="Calibri" w:hAnsi="Calibri"/>
                <w:sz w:val="20"/>
              </w:rPr>
              <w:t>Juistheid (AVG art. 5 lid 1 sub d)</w:t>
            </w:r>
          </w:p>
        </w:tc>
        <w:tc>
          <w:tcPr>
            <w:tcW w:type="dxa" w:w="3024"/>
            <w:vAlign w:val="top"/>
          </w:tcPr>
          <w:p>
            <w:pPr>
              <w:spacing w:after="40"/>
            </w:pPr>
            <w:r/>
            <w:r>
              <w:rPr>
                <w:rFonts w:ascii="Calibri" w:hAnsi="Calibri"/>
                <w:color w:val="024A38"/>
                <w:sz w:val="20"/>
                <w:u w:val="single"/>
              </w:rPr>
              <w:t xml:space="preserve">                     </w:t>
            </w:r>
          </w:p>
        </w:tc>
        <w:tc>
          <w:tcPr>
            <w:tcW w:type="dxa" w:w="3024"/>
            <w:vAlign w:val="top"/>
          </w:tcPr>
          <w:p>
            <w:pPr>
              <w:spacing w:after="40"/>
            </w:pPr>
            <w:r/>
            <w:r>
              <w:rPr>
                <w:rFonts w:ascii="Calibri" w:hAnsi="Calibri"/>
                <w:sz w:val="20"/>
              </w:rPr>
              <w:t>Verplichte fysio-review elke AI-output (AV v3.6 art. 8.8)</w:t>
            </w:r>
          </w:p>
        </w:tc>
      </w:tr>
      <w:tr>
        <w:tc>
          <w:tcPr>
            <w:tcW w:type="dxa" w:w="3024"/>
            <w:vAlign w:val="top"/>
          </w:tcPr>
          <w:p>
            <w:pPr>
              <w:spacing w:after="40"/>
            </w:pPr>
            <w:r/>
            <w:r>
              <w:rPr>
                <w:rFonts w:ascii="Calibri" w:hAnsi="Calibri"/>
                <w:sz w:val="20"/>
              </w:rPr>
              <w:t>Transparantie (AVG art. 5 lid 1 sub a)</w:t>
            </w:r>
          </w:p>
        </w:tc>
        <w:tc>
          <w:tcPr>
            <w:tcW w:type="dxa" w:w="3024"/>
            <w:vAlign w:val="top"/>
          </w:tcPr>
          <w:p>
            <w:pPr>
              <w:spacing w:after="40"/>
            </w:pPr>
            <w:r/>
            <w:r>
              <w:rPr>
                <w:rFonts w:ascii="Calibri" w:hAnsi="Calibri"/>
                <w:color w:val="024A38"/>
                <w:sz w:val="20"/>
                <w:u w:val="single"/>
              </w:rPr>
              <w:t xml:space="preserve">                     </w:t>
            </w:r>
          </w:p>
        </w:tc>
        <w:tc>
          <w:tcPr>
            <w:tcW w:type="dxa" w:w="3024"/>
            <w:vAlign w:val="top"/>
          </w:tcPr>
          <w:p>
            <w:pPr>
              <w:spacing w:after="40"/>
            </w:pPr>
            <w:r/>
            <w:r>
              <w:rPr>
                <w:rFonts w:ascii="Calibri" w:hAnsi="Calibri"/>
                <w:sz w:val="20"/>
              </w:rPr>
              <w:t>Patiëntinformatieblad v1.0 + AI-betrokkenheid-disclosure (Wgbo art. 7:448)</w:t>
            </w:r>
          </w:p>
        </w:tc>
      </w:tr>
    </w:tbl>
    <w:p>
      <w:pPr>
        <w:spacing w:after="80"/>
      </w:pPr>
    </w:p>
    <w:p>
      <w:pPr>
        <w:pStyle w:val="Heading3"/>
      </w:pPr>
      <w:r>
        <w:rPr>
          <w:rFonts w:ascii="Calibri" w:hAnsi="Calibri"/>
          <w:color w:val="033D2E"/>
          <w:sz w:val="24"/>
        </w:rPr>
        <w:t>2.4 Alternatieve-middelen-analyse</w:t>
      </w:r>
    </w:p>
    <w:p>
      <w:pPr>
        <w:spacing w:after="160"/>
        <w:jc w:val="both"/>
      </w:pPr>
      <w:r>
        <w:rPr>
          <w:rFonts w:ascii="Calibri" w:hAnsi="Calibri"/>
          <w:sz w:val="22"/>
        </w:rPr>
        <w:t>Welke alternatieven heb je afgewogen voor het bereiken van het doel "administratieve documentatie consult"?</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3024"/>
        <w:gridCol w:w="3024"/>
        <w:gridCol w:w="3024"/>
      </w:tblGrid>
      <w:tr>
        <w:tc>
          <w:tcPr>
            <w:tcW w:type="dxa" w:w="3024"/>
            <w:shd w:val="clear" w:color="auto" w:fill="A5E1C5"/>
            <w:vAlign w:val="center"/>
          </w:tcPr>
          <w:p>
            <w:pPr>
              <w:spacing w:after="40"/>
            </w:pPr>
            <w:r>
              <w:rPr>
                <w:b/>
              </w:rPr>
            </w:r>
            <w:r>
              <w:rPr>
                <w:rFonts w:ascii="Calibri" w:hAnsi="Calibri"/>
                <w:b/>
                <w:color w:val="033D2E"/>
                <w:sz w:val="20"/>
              </w:rPr>
              <w:t>Optie</w:t>
            </w:r>
          </w:p>
        </w:tc>
        <w:tc>
          <w:tcPr>
            <w:tcW w:type="dxa" w:w="3024"/>
            <w:shd w:val="clear" w:color="auto" w:fill="A5E1C5"/>
            <w:vAlign w:val="center"/>
          </w:tcPr>
          <w:p>
            <w:pPr>
              <w:spacing w:after="40"/>
            </w:pPr>
            <w:r>
              <w:rPr>
                <w:b/>
              </w:rPr>
            </w:r>
            <w:r>
              <w:rPr>
                <w:rFonts w:ascii="Calibri" w:hAnsi="Calibri"/>
                <w:b/>
                <w:color w:val="033D2E"/>
                <w:sz w:val="20"/>
              </w:rPr>
              <w:t>Beoordeling</w:t>
            </w:r>
          </w:p>
        </w:tc>
        <w:tc>
          <w:tcPr>
            <w:tcW w:type="dxa" w:w="3024"/>
            <w:shd w:val="clear" w:color="auto" w:fill="A5E1C5"/>
            <w:vAlign w:val="center"/>
          </w:tcPr>
          <w:p>
            <w:pPr>
              <w:spacing w:after="40"/>
            </w:pPr>
            <w:r>
              <w:rPr>
                <w:b/>
              </w:rPr>
            </w:r>
            <w:r>
              <w:rPr>
                <w:rFonts w:ascii="Calibri" w:hAnsi="Calibri"/>
                <w:b/>
                <w:color w:val="033D2E"/>
                <w:sz w:val="20"/>
              </w:rPr>
              <w:t>Conclusie</w:t>
            </w:r>
          </w:p>
        </w:tc>
      </w:tr>
      <w:tr>
        <w:tc>
          <w:tcPr>
            <w:tcW w:type="dxa" w:w="3024"/>
            <w:vAlign w:val="top"/>
          </w:tcPr>
          <w:p>
            <w:pPr>
              <w:spacing w:after="40"/>
            </w:pPr>
            <w:r/>
            <w:r>
              <w:rPr>
                <w:rFonts w:ascii="Calibri" w:hAnsi="Calibri"/>
                <w:b/>
                <w:sz w:val="20"/>
              </w:rPr>
              <w:t>A</w:t>
            </w:r>
            <w:r>
              <w:rPr>
                <w:rFonts w:ascii="Calibri" w:hAnsi="Calibri"/>
                <w:sz w:val="20"/>
              </w:rPr>
              <w:t xml:space="preserve"> — Handmatige dossiervorming zonder AI</w:t>
            </w:r>
          </w:p>
        </w:tc>
        <w:tc>
          <w:tcPr>
            <w:tcW w:type="dxa" w:w="3024"/>
            <w:vAlign w:val="top"/>
          </w:tcPr>
          <w:p>
            <w:pPr>
              <w:spacing w:after="40"/>
            </w:pPr>
            <w:r/>
            <w:r>
              <w:rPr>
                <w:rFonts w:ascii="Calibri" w:hAnsi="Calibri"/>
                <w:sz w:val="20"/>
              </w:rPr>
              <w:t>Minder efficiënt; hoog risico op kwaliteitsverlies door administratielast en burn-out; tijd voor patiëntcontact onder druk</w:t>
            </w:r>
          </w:p>
        </w:tc>
        <w:tc>
          <w:tcPr>
            <w:tcW w:type="dxa" w:w="3024"/>
            <w:vAlign w:val="top"/>
          </w:tcPr>
          <w:p>
            <w:pPr>
              <w:spacing w:after="40"/>
            </w:pPr>
            <w:r/>
            <w:r>
              <w:rPr>
                <w:rFonts w:ascii="Calibri" w:hAnsi="Calibri"/>
                <w:sz w:val="20"/>
              </w:rPr>
              <w:t>Niet proportioneel als enige optie</w:t>
            </w:r>
          </w:p>
        </w:tc>
      </w:tr>
      <w:tr>
        <w:tc>
          <w:tcPr>
            <w:tcW w:type="dxa" w:w="3024"/>
            <w:vAlign w:val="top"/>
          </w:tcPr>
          <w:p>
            <w:pPr>
              <w:spacing w:after="40"/>
            </w:pPr>
            <w:r/>
            <w:r>
              <w:rPr>
                <w:rFonts w:ascii="Calibri" w:hAnsi="Calibri"/>
                <w:b/>
                <w:sz w:val="20"/>
              </w:rPr>
              <w:t>B</w:t>
            </w:r>
            <w:r>
              <w:rPr>
                <w:rFonts w:ascii="Calibri" w:hAnsi="Calibri"/>
                <w:sz w:val="20"/>
              </w:rPr>
              <w:t xml:space="preserve"> — Lokale spraak-naar-tekst zonder cloud</w:t>
            </w:r>
          </w:p>
        </w:tc>
        <w:tc>
          <w:tcPr>
            <w:tcW w:type="dxa" w:w="3024"/>
            <w:vAlign w:val="top"/>
          </w:tcPr>
          <w:p>
            <w:pPr>
              <w:spacing w:after="40"/>
            </w:pPr>
            <w:r/>
            <w:r>
              <w:rPr>
                <w:rFonts w:ascii="Calibri" w:hAnsi="Calibri"/>
                <w:sz w:val="20"/>
              </w:rPr>
              <w:t>Technisch beperkter (geen integratie met SOEP-format, lagere accuratesse); geen cloud betekent ook geen schaalbaarheid voor praktijken met meerdere fysio's</w:t>
            </w:r>
          </w:p>
        </w:tc>
        <w:tc>
          <w:tcPr>
            <w:tcW w:type="dxa" w:w="3024"/>
            <w:vAlign w:val="top"/>
          </w:tcPr>
          <w:p>
            <w:pPr>
              <w:spacing w:after="40"/>
            </w:pPr>
            <w:r/>
            <w:r>
              <w:rPr>
                <w:rFonts w:ascii="Calibri" w:hAnsi="Calibri"/>
                <w:sz w:val="20"/>
              </w:rPr>
              <w:t>Mogelijk voor solopraktijk met eenvoudige eisen</w:t>
            </w:r>
          </w:p>
        </w:tc>
      </w:tr>
      <w:tr>
        <w:tc>
          <w:tcPr>
            <w:tcW w:type="dxa" w:w="3024"/>
            <w:vAlign w:val="top"/>
          </w:tcPr>
          <w:p>
            <w:pPr>
              <w:spacing w:after="40"/>
            </w:pPr>
            <w:r/>
            <w:r>
              <w:rPr>
                <w:rFonts w:ascii="Calibri" w:hAnsi="Calibri"/>
                <w:b/>
                <w:sz w:val="20"/>
              </w:rPr>
              <w:t>C</w:t>
            </w:r>
            <w:r>
              <w:rPr>
                <w:rFonts w:ascii="Calibri" w:hAnsi="Calibri"/>
                <w:sz w:val="20"/>
              </w:rPr>
              <w:t xml:space="preserve"> — Andere AI-leverancier (concurrent)</w:t>
            </w:r>
          </w:p>
        </w:tc>
        <w:tc>
          <w:tcPr>
            <w:tcW w:type="dxa" w:w="3024"/>
            <w:vAlign w:val="top"/>
          </w:tcPr>
          <w:p>
            <w:pPr>
              <w:spacing w:after="40"/>
            </w:pPr>
            <w:r/>
            <w:r>
              <w:rPr>
                <w:rFonts w:ascii="Calibri" w:hAnsi="Calibri"/>
                <w:sz w:val="20"/>
              </w:rPr>
              <w:t>Vergelijkbaar AVG-risicoprofiel (alle gebruiken AI-providers in VS of EER met sub-verwerker-keten); geen materieel andere keuze</w:t>
            </w:r>
          </w:p>
        </w:tc>
        <w:tc>
          <w:tcPr>
            <w:tcW w:type="dxa" w:w="3024"/>
            <w:vAlign w:val="top"/>
          </w:tcPr>
          <w:p>
            <w:pPr>
              <w:spacing w:after="40"/>
            </w:pPr>
            <w:r/>
            <w:r>
              <w:rPr>
                <w:rFonts w:ascii="Calibri" w:hAnsi="Calibri"/>
                <w:sz w:val="20"/>
              </w:rPr>
              <w:t>Geen materiële verbetering</w:t>
            </w:r>
          </w:p>
        </w:tc>
      </w:tr>
      <w:tr>
        <w:tc>
          <w:tcPr>
            <w:tcW w:type="dxa" w:w="3024"/>
            <w:vAlign w:val="top"/>
          </w:tcPr>
          <w:p>
            <w:pPr>
              <w:spacing w:after="40"/>
            </w:pPr>
            <w:r/>
            <w:r>
              <w:rPr>
                <w:rFonts w:ascii="Calibri" w:hAnsi="Calibri"/>
                <w:b/>
                <w:sz w:val="20"/>
              </w:rPr>
              <w:t>D</w:t>
            </w:r>
            <w:r>
              <w:rPr>
                <w:rFonts w:ascii="Calibri" w:hAnsi="Calibri"/>
                <w:sz w:val="20"/>
              </w:rPr>
              <w:t xml:space="preserve"> — Hysio met audio uit (text-only)</w:t>
            </w:r>
          </w:p>
        </w:tc>
        <w:tc>
          <w:tcPr>
            <w:tcW w:type="dxa" w:w="3024"/>
            <w:vAlign w:val="top"/>
          </w:tcPr>
          <w:p>
            <w:pPr>
              <w:spacing w:after="40"/>
            </w:pPr>
            <w:r/>
            <w:r>
              <w:rPr>
                <w:rFonts w:ascii="Calibri" w:hAnsi="Calibri"/>
                <w:sz w:val="20"/>
              </w:rPr>
              <w:t>Mogelijk; verkleint sub-verwerker-keten (geen Groq); fysio typt zelf transcript in plaats van audio op te nemen</w:t>
            </w:r>
          </w:p>
        </w:tc>
        <w:tc>
          <w:tcPr>
            <w:tcW w:type="dxa" w:w="3024"/>
            <w:vAlign w:val="top"/>
          </w:tcPr>
          <w:p>
            <w:pPr>
              <w:spacing w:after="40"/>
            </w:pPr>
            <w:r/>
            <w:r>
              <w:rPr>
                <w:rFonts w:ascii="Calibri" w:hAnsi="Calibri"/>
                <w:sz w:val="20"/>
              </w:rPr>
              <w:t>Optie indien audio-risico voor jouw praktijk niet acceptabel is; vink hier aan welke workflows zonder audio worden gebruikt: [ ]</w:t>
            </w:r>
          </w:p>
        </w:tc>
      </w:tr>
      <w:tr>
        <w:tc>
          <w:tcPr>
            <w:tcW w:type="dxa" w:w="3024"/>
            <w:vAlign w:val="top"/>
          </w:tcPr>
          <w:p>
            <w:pPr>
              <w:spacing w:after="40"/>
            </w:pPr>
            <w:r/>
            <w:r>
              <w:rPr>
                <w:rFonts w:ascii="Calibri" w:hAnsi="Calibri"/>
                <w:b/>
                <w:sz w:val="20"/>
              </w:rPr>
              <w:t>Gekozen middel</w:t>
            </w:r>
            <w:r>
              <w:rPr>
                <w:rFonts w:ascii="Calibri" w:hAnsi="Calibri"/>
                <w:sz w:val="20"/>
              </w:rPr>
              <w:t xml:space="preserve"> — Hysio met workflow-mix conform §1.3</w:t>
            </w:r>
          </w:p>
        </w:tc>
        <w:tc>
          <w:tcPr>
            <w:tcW w:type="dxa" w:w="3024"/>
            <w:vAlign w:val="top"/>
          </w:tcPr>
          <w:p>
            <w:pPr>
              <w:spacing w:after="40"/>
            </w:pPr>
            <w:r/>
            <w:r>
              <w:rPr>
                <w:rFonts w:ascii="Calibri" w:hAnsi="Calibri"/>
                <w:sz w:val="20"/>
              </w:rPr>
              <w:t>Proportioneel mits mitigaties M1-M11 zijn ingericht en restrisico aanvaardbaar is</w:t>
            </w:r>
          </w:p>
        </w:tc>
        <w:tc>
          <w:tcPr>
            <w:tcW w:type="dxa" w:w="3024"/>
            <w:vAlign w:val="top"/>
          </w:tcPr>
          <w:p>
            <w:pPr>
              <w:spacing w:after="40"/>
            </w:pPr>
            <w:r/>
            <w:r>
              <w:rPr>
                <w:rFonts w:ascii="Calibri" w:hAnsi="Calibri"/>
                <w:color w:val="024A38"/>
                <w:sz w:val="20"/>
                <w:u w:val="single"/>
              </w:rPr>
              <w:t xml:space="preserve">        </w:t>
            </w:r>
            <w:r>
              <w:rPr>
                <w:rFonts w:ascii="Calibri" w:hAnsi="Calibri"/>
                <w:sz w:val="20"/>
              </w:rPr>
              <w:t xml:space="preserve"> (motiveer)</w:t>
            </w:r>
          </w:p>
        </w:tc>
      </w:tr>
    </w:tbl>
    <w:p>
      <w:pPr>
        <w:spacing w:after="80"/>
      </w:pPr>
    </w:p>
    <w:p>
      <w:pPr>
        <w:pStyle w:val="Heading3"/>
      </w:pPr>
      <w:r>
        <w:rPr>
          <w:rFonts w:ascii="Calibri" w:hAnsi="Calibri"/>
          <w:color w:val="033D2E"/>
          <w:sz w:val="24"/>
        </w:rPr>
        <w:t>2.5 Vrijwaring tegen klinische besluitvorming en AVG art. 22</w:t>
      </w:r>
    </w:p>
    <w:p>
      <w:pPr>
        <w:spacing w:after="160"/>
        <w:jc w:val="both"/>
      </w:pPr>
      <w:r>
        <w:rPr>
          <w:rFonts w:ascii="Calibri" w:hAnsi="Calibri"/>
          <w:sz w:val="22"/>
        </w:rPr>
        <w:t>Hysio neemt geen autonome klinische beslissingen. De DiagnoseCode-workflow genereert een DCSPH-suggestie als concept-output; de fysiotherapeut beoordeelt, corrigeert en accepteert vóór indiening bij zorgverzekeraar. Er is geen sprake van uitsluitend geautomatiseerde besluitvorming in de zin van AVG art. 22 lid 1; de fysiotherapeut is mens-in-de-lus en eindverantwoordelijk. Zie AI Act Transparantieverklaring v3.6 §11.2 voor de uitwerking.</w:t>
      </w:r>
    </w:p>
    <w:p>
      <w:pPr>
        <w:pStyle w:val="Heading3"/>
      </w:pPr>
      <w:r>
        <w:rPr>
          <w:rFonts w:ascii="Calibri" w:hAnsi="Calibri"/>
          <w:color w:val="033D2E"/>
          <w:sz w:val="24"/>
        </w:rPr>
        <w:t>2.6 Cross-link IP/licentie</w:t>
      </w:r>
    </w:p>
    <w:p>
      <w:pPr>
        <w:spacing w:after="160"/>
        <w:jc w:val="both"/>
      </w:pPr>
      <w:r>
        <w:rPr>
          <w:rFonts w:ascii="Calibri" w:hAnsi="Calibri"/>
          <w:sz w:val="22"/>
        </w:rPr>
        <w:t>DCSPH-codering valt onder de Vektis paramedische declaratie-codelijst (KNGF). Het IP/License Memo v1.0 (</w:t>
      </w:r>
      <w:r>
        <w:rPr>
          <w:rFonts w:ascii="Consolas" w:hAnsi="Consolas"/>
          <w:color w:val="024A38"/>
          <w:sz w:val="20"/>
          <w:shd w:val="clear" w:color="auto" w:fill="F8F8F5"/>
        </w:rPr>
        <w:t>13_IP_License_Memo_v1.0.md</w:t>
      </w:r>
      <w:r>
        <w:rPr>
          <w:rFonts w:ascii="Calibri" w:hAnsi="Calibri"/>
          <w:sz w:val="22"/>
        </w:rPr>
        <w:t>) flagt dat een schriftelijke licentie voor commercieel gebruik van KNGF-richtlijnen en DCSPH-codelijst onderwerp is van due-diligence per Q3 2026. Zolang die licentie open staat, is de DCSPH-suggestie zonder garantie en blijft de declaratie-keuze de verantwoordelijkheid van je praktijk.</w:t>
      </w:r>
    </w:p>
    <w:p>
      <w:pPr>
        <w:spacing w:before="120" w:after="120"/>
        <w:pBdr>
          <w:bottom w:val="single" w:sz="6" w:space="1" w:color="808080"/>
        </w:pBdr>
      </w:pPr>
    </w:p>
    <w:p>
      <w:pPr>
        <w:pStyle w:val="Heading2"/>
        <w:pageBreakBefore/>
      </w:pPr>
      <w:r>
        <w:rPr>
          <w:rFonts w:ascii="Calibri" w:hAnsi="Calibri"/>
          <w:color w:val="033D2E"/>
          <w:sz w:val="28"/>
        </w:rPr>
        <w:t>Sectie 3: Risico-analyse</w:t>
      </w:r>
    </w:p>
    <w:p>
      <w:pPr>
        <w:pStyle w:val="Heading3"/>
      </w:pPr>
      <w:r>
        <w:rPr>
          <w:rFonts w:ascii="Calibri" w:hAnsi="Calibri"/>
          <w:color w:val="033D2E"/>
          <w:sz w:val="24"/>
        </w:rPr>
        <w:t>3.1 Geïdentificeerde risico's</w:t>
      </w:r>
    </w:p>
    <w:p>
      <w:pPr>
        <w:spacing w:after="160"/>
        <w:jc w:val="both"/>
      </w:pPr>
      <w:r>
        <w:rPr>
          <w:rFonts w:ascii="Calibri" w:hAnsi="Calibri"/>
          <w:sz w:val="22"/>
        </w:rPr>
        <w:t>Vink aan welke risico's voor je praktijk relevant zijn:</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3024"/>
        <w:gridCol w:w="3024"/>
        <w:gridCol w:w="3024"/>
      </w:tblGrid>
      <w:tr>
        <w:tc>
          <w:tcPr>
            <w:tcW w:type="dxa" w:w="3024"/>
            <w:shd w:val="clear" w:color="auto" w:fill="A5E1C5"/>
            <w:vAlign w:val="center"/>
          </w:tcPr>
          <w:p>
            <w:pPr>
              <w:spacing w:after="40"/>
            </w:pPr>
            <w:r>
              <w:rPr>
                <w:b/>
              </w:rPr>
            </w:r>
            <w:r>
              <w:rPr>
                <w:rFonts w:ascii="Calibri" w:hAnsi="Calibri"/>
                <w:b/>
                <w:color w:val="033D2E"/>
                <w:sz w:val="20"/>
              </w:rPr>
              <w:t>#</w:t>
            </w:r>
          </w:p>
        </w:tc>
        <w:tc>
          <w:tcPr>
            <w:tcW w:type="dxa" w:w="3024"/>
            <w:shd w:val="clear" w:color="auto" w:fill="A5E1C5"/>
            <w:vAlign w:val="center"/>
          </w:tcPr>
          <w:p>
            <w:pPr>
              <w:spacing w:after="40"/>
            </w:pPr>
            <w:r>
              <w:rPr>
                <w:b/>
              </w:rPr>
            </w:r>
            <w:r>
              <w:rPr>
                <w:rFonts w:ascii="Calibri" w:hAnsi="Calibri"/>
                <w:b/>
                <w:color w:val="033D2E"/>
                <w:sz w:val="20"/>
              </w:rPr>
              <w:t>Risico</w:t>
            </w:r>
          </w:p>
        </w:tc>
        <w:tc>
          <w:tcPr>
            <w:tcW w:type="dxa" w:w="3024"/>
            <w:shd w:val="clear" w:color="auto" w:fill="A5E1C5"/>
            <w:vAlign w:val="center"/>
          </w:tcPr>
          <w:p>
            <w:pPr>
              <w:spacing w:after="40"/>
            </w:pPr>
            <w:r>
              <w:rPr>
                <w:b/>
              </w:rPr>
            </w:r>
            <w:r>
              <w:rPr>
                <w:rFonts w:ascii="Calibri" w:hAnsi="Calibri"/>
                <w:b/>
                <w:color w:val="033D2E"/>
                <w:sz w:val="20"/>
              </w:rPr>
              <w:t>Aangetroffen?</w:t>
            </w:r>
          </w:p>
        </w:tc>
      </w:tr>
      <w:tr>
        <w:tc>
          <w:tcPr>
            <w:tcW w:type="dxa" w:w="3024"/>
            <w:vAlign w:val="top"/>
          </w:tcPr>
          <w:p>
            <w:pPr>
              <w:spacing w:after="40"/>
            </w:pPr>
            <w:r/>
            <w:r>
              <w:rPr>
                <w:rFonts w:ascii="Calibri" w:hAnsi="Calibri"/>
                <w:sz w:val="20"/>
              </w:rPr>
              <w:t>R1</w:t>
            </w:r>
          </w:p>
        </w:tc>
        <w:tc>
          <w:tcPr>
            <w:tcW w:type="dxa" w:w="3024"/>
            <w:vAlign w:val="top"/>
          </w:tcPr>
          <w:p>
            <w:pPr>
              <w:spacing w:after="40"/>
            </w:pPr>
            <w:r/>
            <w:r>
              <w:rPr>
                <w:rFonts w:ascii="Calibri" w:hAnsi="Calibri"/>
                <w:sz w:val="20"/>
              </w:rPr>
              <w:t>Onbevoegde toegang tot patiëntdata via gestolen account-credentials</w:t>
            </w:r>
          </w:p>
        </w:tc>
        <w:tc>
          <w:tcPr>
            <w:tcW w:type="dxa" w:w="3024"/>
            <w:vAlign w:val="top"/>
          </w:tcPr>
          <w:p>
            <w:pPr>
              <w:spacing w:after="40"/>
            </w:pPr>
            <w:r/>
            <w:r>
              <w:rPr>
                <w:rFonts w:ascii="Calibri" w:hAnsi="Calibri"/>
                <w:sz w:val="20"/>
              </w:rPr>
              <w:t>[ ]</w:t>
            </w:r>
          </w:p>
        </w:tc>
      </w:tr>
      <w:tr>
        <w:tc>
          <w:tcPr>
            <w:tcW w:type="dxa" w:w="3024"/>
            <w:vAlign w:val="top"/>
          </w:tcPr>
          <w:p>
            <w:pPr>
              <w:spacing w:after="40"/>
            </w:pPr>
            <w:r/>
            <w:r>
              <w:rPr>
                <w:rFonts w:ascii="Calibri" w:hAnsi="Calibri"/>
                <w:sz w:val="20"/>
              </w:rPr>
              <w:t>R2</w:t>
            </w:r>
          </w:p>
        </w:tc>
        <w:tc>
          <w:tcPr>
            <w:tcW w:type="dxa" w:w="3024"/>
            <w:vAlign w:val="top"/>
          </w:tcPr>
          <w:p>
            <w:pPr>
              <w:spacing w:after="40"/>
            </w:pPr>
            <w:r/>
            <w:r>
              <w:rPr>
                <w:rFonts w:ascii="Calibri" w:hAnsi="Calibri"/>
                <w:sz w:val="20"/>
              </w:rPr>
              <w:t>Datalek bij Contabo (hosting)</w:t>
            </w:r>
          </w:p>
        </w:tc>
        <w:tc>
          <w:tcPr>
            <w:tcW w:type="dxa" w:w="3024"/>
            <w:vAlign w:val="top"/>
          </w:tcPr>
          <w:p>
            <w:pPr>
              <w:spacing w:after="40"/>
            </w:pPr>
            <w:r/>
            <w:r>
              <w:rPr>
                <w:rFonts w:ascii="Calibri" w:hAnsi="Calibri"/>
                <w:sz w:val="20"/>
              </w:rPr>
              <w:t>[ ]</w:t>
            </w:r>
          </w:p>
        </w:tc>
      </w:tr>
      <w:tr>
        <w:tc>
          <w:tcPr>
            <w:tcW w:type="dxa" w:w="3024"/>
            <w:vAlign w:val="top"/>
          </w:tcPr>
          <w:p>
            <w:pPr>
              <w:spacing w:after="40"/>
            </w:pPr>
            <w:r/>
            <w:r>
              <w:rPr>
                <w:rFonts w:ascii="Calibri" w:hAnsi="Calibri"/>
                <w:sz w:val="20"/>
              </w:rPr>
              <w:t>R3</w:t>
            </w:r>
          </w:p>
        </w:tc>
        <w:tc>
          <w:tcPr>
            <w:tcW w:type="dxa" w:w="3024"/>
            <w:vAlign w:val="top"/>
          </w:tcPr>
          <w:p>
            <w:pPr>
              <w:spacing w:after="40"/>
            </w:pPr>
            <w:r/>
            <w:r>
              <w:rPr>
                <w:rFonts w:ascii="Calibri" w:hAnsi="Calibri"/>
                <w:sz w:val="20"/>
              </w:rPr>
              <w:t>Datalek bij Google of Groq (AI-providers, VS)</w:t>
            </w:r>
          </w:p>
        </w:tc>
        <w:tc>
          <w:tcPr>
            <w:tcW w:type="dxa" w:w="3024"/>
            <w:vAlign w:val="top"/>
          </w:tcPr>
          <w:p>
            <w:pPr>
              <w:spacing w:after="40"/>
            </w:pPr>
            <w:r/>
            <w:r>
              <w:rPr>
                <w:rFonts w:ascii="Calibri" w:hAnsi="Calibri"/>
                <w:sz w:val="20"/>
              </w:rPr>
              <w:t>[ ]</w:t>
            </w:r>
          </w:p>
        </w:tc>
      </w:tr>
      <w:tr>
        <w:tc>
          <w:tcPr>
            <w:tcW w:type="dxa" w:w="3024"/>
            <w:vAlign w:val="top"/>
          </w:tcPr>
          <w:p>
            <w:pPr>
              <w:spacing w:after="40"/>
            </w:pPr>
            <w:r/>
            <w:r>
              <w:rPr>
                <w:rFonts w:ascii="Calibri" w:hAnsi="Calibri"/>
                <w:sz w:val="20"/>
              </w:rPr>
              <w:t>R4</w:t>
            </w:r>
          </w:p>
        </w:tc>
        <w:tc>
          <w:tcPr>
            <w:tcW w:type="dxa" w:w="3024"/>
            <w:vAlign w:val="top"/>
          </w:tcPr>
          <w:p>
            <w:pPr>
              <w:spacing w:after="40"/>
            </w:pPr>
            <w:r/>
            <w:r>
              <w:rPr>
                <w:rFonts w:ascii="Calibri" w:hAnsi="Calibri"/>
                <w:sz w:val="20"/>
              </w:rPr>
              <w:t>Onjuiste transcriptie leidt tot incorrecte dossier-entry</w:t>
            </w:r>
          </w:p>
        </w:tc>
        <w:tc>
          <w:tcPr>
            <w:tcW w:type="dxa" w:w="3024"/>
            <w:vAlign w:val="top"/>
          </w:tcPr>
          <w:p>
            <w:pPr>
              <w:spacing w:after="40"/>
            </w:pPr>
            <w:r/>
            <w:r>
              <w:rPr>
                <w:rFonts w:ascii="Calibri" w:hAnsi="Calibri"/>
                <w:sz w:val="20"/>
              </w:rPr>
              <w:t>[ ]</w:t>
            </w:r>
          </w:p>
        </w:tc>
      </w:tr>
      <w:tr>
        <w:tc>
          <w:tcPr>
            <w:tcW w:type="dxa" w:w="3024"/>
            <w:vAlign w:val="top"/>
          </w:tcPr>
          <w:p>
            <w:pPr>
              <w:spacing w:after="40"/>
            </w:pPr>
            <w:r/>
            <w:r>
              <w:rPr>
                <w:rFonts w:ascii="Calibri" w:hAnsi="Calibri"/>
                <w:sz w:val="20"/>
              </w:rPr>
              <w:t>R5</w:t>
            </w:r>
          </w:p>
        </w:tc>
        <w:tc>
          <w:tcPr>
            <w:tcW w:type="dxa" w:w="3024"/>
            <w:vAlign w:val="top"/>
          </w:tcPr>
          <w:p>
            <w:pPr>
              <w:spacing w:after="40"/>
            </w:pPr>
            <w:r/>
            <w:r>
              <w:rPr>
                <w:rFonts w:ascii="Calibri" w:hAnsi="Calibri"/>
                <w:sz w:val="20"/>
              </w:rPr>
              <w:t>AI-hallucinatie (toegevoegde inhoud die niet uit consult komt)</w:t>
            </w:r>
          </w:p>
        </w:tc>
        <w:tc>
          <w:tcPr>
            <w:tcW w:type="dxa" w:w="3024"/>
            <w:vAlign w:val="top"/>
          </w:tcPr>
          <w:p>
            <w:pPr>
              <w:spacing w:after="40"/>
            </w:pPr>
            <w:r/>
            <w:r>
              <w:rPr>
                <w:rFonts w:ascii="Calibri" w:hAnsi="Calibri"/>
                <w:sz w:val="20"/>
              </w:rPr>
              <w:t>[ ]</w:t>
            </w:r>
          </w:p>
        </w:tc>
      </w:tr>
      <w:tr>
        <w:tc>
          <w:tcPr>
            <w:tcW w:type="dxa" w:w="3024"/>
            <w:vAlign w:val="top"/>
          </w:tcPr>
          <w:p>
            <w:pPr>
              <w:spacing w:after="40"/>
            </w:pPr>
            <w:r/>
            <w:r>
              <w:rPr>
                <w:rFonts w:ascii="Calibri" w:hAnsi="Calibri"/>
                <w:sz w:val="20"/>
              </w:rPr>
              <w:t>R6</w:t>
            </w:r>
          </w:p>
        </w:tc>
        <w:tc>
          <w:tcPr>
            <w:tcW w:type="dxa" w:w="3024"/>
            <w:vAlign w:val="top"/>
          </w:tcPr>
          <w:p>
            <w:pPr>
              <w:spacing w:after="40"/>
            </w:pPr>
            <w:r/>
            <w:r>
              <w:rPr>
                <w:rFonts w:ascii="Calibri" w:hAnsi="Calibri"/>
                <w:sz w:val="20"/>
              </w:rPr>
              <w:t>Verwarring tussen patiënt en partner of meerdere personen in audio</w:t>
            </w:r>
          </w:p>
        </w:tc>
        <w:tc>
          <w:tcPr>
            <w:tcW w:type="dxa" w:w="3024"/>
            <w:vAlign w:val="top"/>
          </w:tcPr>
          <w:p>
            <w:pPr>
              <w:spacing w:after="40"/>
            </w:pPr>
            <w:r/>
            <w:r>
              <w:rPr>
                <w:rFonts w:ascii="Calibri" w:hAnsi="Calibri"/>
                <w:sz w:val="20"/>
              </w:rPr>
              <w:t>[ ]</w:t>
            </w:r>
          </w:p>
        </w:tc>
      </w:tr>
      <w:tr>
        <w:tc>
          <w:tcPr>
            <w:tcW w:type="dxa" w:w="3024"/>
            <w:vAlign w:val="top"/>
          </w:tcPr>
          <w:p>
            <w:pPr>
              <w:spacing w:after="40"/>
            </w:pPr>
            <w:r/>
            <w:r>
              <w:rPr>
                <w:rFonts w:ascii="Calibri" w:hAnsi="Calibri"/>
                <w:sz w:val="20"/>
              </w:rPr>
              <w:t>R7</w:t>
            </w:r>
          </w:p>
        </w:tc>
        <w:tc>
          <w:tcPr>
            <w:tcW w:type="dxa" w:w="3024"/>
            <w:vAlign w:val="top"/>
          </w:tcPr>
          <w:p>
            <w:pPr>
              <w:spacing w:after="40"/>
            </w:pPr>
            <w:r/>
            <w:r>
              <w:rPr>
                <w:rFonts w:ascii="Calibri" w:hAnsi="Calibri"/>
                <w:sz w:val="20"/>
              </w:rPr>
              <w:t>Patiëntinformatie in vrije tekst over derden zonder informed consent</w:t>
            </w:r>
          </w:p>
        </w:tc>
        <w:tc>
          <w:tcPr>
            <w:tcW w:type="dxa" w:w="3024"/>
            <w:vAlign w:val="top"/>
          </w:tcPr>
          <w:p>
            <w:pPr>
              <w:spacing w:after="40"/>
            </w:pPr>
            <w:r/>
            <w:r>
              <w:rPr>
                <w:rFonts w:ascii="Calibri" w:hAnsi="Calibri"/>
                <w:sz w:val="20"/>
              </w:rPr>
              <w:t>[ ]</w:t>
            </w:r>
          </w:p>
        </w:tc>
      </w:tr>
      <w:tr>
        <w:tc>
          <w:tcPr>
            <w:tcW w:type="dxa" w:w="3024"/>
            <w:vAlign w:val="top"/>
          </w:tcPr>
          <w:p>
            <w:pPr>
              <w:spacing w:after="40"/>
            </w:pPr>
            <w:r/>
            <w:r>
              <w:rPr>
                <w:rFonts w:ascii="Calibri" w:hAnsi="Calibri"/>
                <w:sz w:val="20"/>
              </w:rPr>
              <w:t>R8</w:t>
            </w:r>
          </w:p>
        </w:tc>
        <w:tc>
          <w:tcPr>
            <w:tcW w:type="dxa" w:w="3024"/>
            <w:vAlign w:val="top"/>
          </w:tcPr>
          <w:p>
            <w:pPr>
              <w:spacing w:after="40"/>
            </w:pPr>
            <w:r/>
            <w:r>
              <w:rPr>
                <w:rFonts w:ascii="Calibri" w:hAnsi="Calibri"/>
                <w:sz w:val="20"/>
              </w:rPr>
              <w:t>Onterecht gebruik van Hysio buiten Beoogd Doeleinde (diagnose, triage)</w:t>
            </w:r>
          </w:p>
        </w:tc>
        <w:tc>
          <w:tcPr>
            <w:tcW w:type="dxa" w:w="3024"/>
            <w:vAlign w:val="top"/>
          </w:tcPr>
          <w:p>
            <w:pPr>
              <w:spacing w:after="40"/>
            </w:pPr>
            <w:r/>
            <w:r>
              <w:rPr>
                <w:rFonts w:ascii="Calibri" w:hAnsi="Calibri"/>
                <w:sz w:val="20"/>
              </w:rPr>
              <w:t>[ ]</w:t>
            </w:r>
          </w:p>
        </w:tc>
      </w:tr>
      <w:tr>
        <w:tc>
          <w:tcPr>
            <w:tcW w:type="dxa" w:w="3024"/>
            <w:vAlign w:val="top"/>
          </w:tcPr>
          <w:p>
            <w:pPr>
              <w:spacing w:after="40"/>
            </w:pPr>
            <w:r/>
            <w:r>
              <w:rPr>
                <w:rFonts w:ascii="Calibri" w:hAnsi="Calibri"/>
                <w:sz w:val="20"/>
              </w:rPr>
              <w:t>R9</w:t>
            </w:r>
          </w:p>
        </w:tc>
        <w:tc>
          <w:tcPr>
            <w:tcW w:type="dxa" w:w="3024"/>
            <w:vAlign w:val="top"/>
          </w:tcPr>
          <w:p>
            <w:pPr>
              <w:spacing w:after="40"/>
            </w:pPr>
            <w:r/>
            <w:r>
              <w:rPr>
                <w:rFonts w:ascii="Calibri" w:hAnsi="Calibri"/>
                <w:sz w:val="20"/>
              </w:rPr>
              <w:t>Wgbo-bewaarplicht 20 jaar niet veiliggesteld via export naar primair EPD</w:t>
            </w:r>
          </w:p>
        </w:tc>
        <w:tc>
          <w:tcPr>
            <w:tcW w:type="dxa" w:w="3024"/>
            <w:vAlign w:val="top"/>
          </w:tcPr>
          <w:p>
            <w:pPr>
              <w:spacing w:after="40"/>
            </w:pPr>
            <w:r/>
            <w:r>
              <w:rPr>
                <w:rFonts w:ascii="Calibri" w:hAnsi="Calibri"/>
                <w:sz w:val="20"/>
              </w:rPr>
              <w:t>[ ]</w:t>
            </w:r>
          </w:p>
        </w:tc>
      </w:tr>
      <w:tr>
        <w:tc>
          <w:tcPr>
            <w:tcW w:type="dxa" w:w="3024"/>
            <w:vAlign w:val="top"/>
          </w:tcPr>
          <w:p>
            <w:pPr>
              <w:spacing w:after="40"/>
            </w:pPr>
            <w:r/>
            <w:r>
              <w:rPr>
                <w:rFonts w:ascii="Calibri" w:hAnsi="Calibri"/>
                <w:sz w:val="20"/>
              </w:rPr>
              <w:t>R10</w:t>
            </w:r>
          </w:p>
        </w:tc>
        <w:tc>
          <w:tcPr>
            <w:tcW w:type="dxa" w:w="3024"/>
            <w:vAlign w:val="top"/>
          </w:tcPr>
          <w:p>
            <w:pPr>
              <w:spacing w:after="40"/>
            </w:pPr>
            <w:r/>
            <w:r>
              <w:rPr>
                <w:rFonts w:ascii="Calibri" w:hAnsi="Calibri"/>
                <w:sz w:val="20"/>
              </w:rPr>
              <w:t>Datalekmelding niet binnen 72 uur naar AP</w:t>
            </w:r>
          </w:p>
        </w:tc>
        <w:tc>
          <w:tcPr>
            <w:tcW w:type="dxa" w:w="3024"/>
            <w:vAlign w:val="top"/>
          </w:tcPr>
          <w:p>
            <w:pPr>
              <w:spacing w:after="40"/>
            </w:pPr>
            <w:r/>
            <w:r>
              <w:rPr>
                <w:rFonts w:ascii="Calibri" w:hAnsi="Calibri"/>
                <w:sz w:val="20"/>
              </w:rPr>
              <w:t>[ ]</w:t>
            </w:r>
          </w:p>
        </w:tc>
      </w:tr>
      <w:tr>
        <w:tc>
          <w:tcPr>
            <w:tcW w:type="dxa" w:w="3024"/>
            <w:vAlign w:val="top"/>
          </w:tcPr>
          <w:p>
            <w:pPr>
              <w:spacing w:after="40"/>
            </w:pPr>
            <w:r/>
            <w:r>
              <w:rPr>
                <w:rFonts w:ascii="Calibri" w:hAnsi="Calibri"/>
                <w:sz w:val="20"/>
              </w:rPr>
              <w:t>R11</w:t>
            </w:r>
          </w:p>
        </w:tc>
        <w:tc>
          <w:tcPr>
            <w:tcW w:type="dxa" w:w="3024"/>
            <w:vAlign w:val="top"/>
          </w:tcPr>
          <w:p>
            <w:pPr>
              <w:spacing w:after="40"/>
            </w:pPr>
            <w:r/>
            <w:r>
              <w:rPr>
                <w:rFonts w:ascii="Calibri" w:hAnsi="Calibri"/>
                <w:sz w:val="20"/>
              </w:rPr>
              <w:t>Patiënt niet geïnformeerd over AI-betrokkenheid (AVG art. 13, Wgbo art. 7:448)</w:t>
            </w:r>
          </w:p>
        </w:tc>
        <w:tc>
          <w:tcPr>
            <w:tcW w:type="dxa" w:w="3024"/>
            <w:vAlign w:val="top"/>
          </w:tcPr>
          <w:p>
            <w:pPr>
              <w:spacing w:after="40"/>
            </w:pPr>
            <w:r/>
            <w:r>
              <w:rPr>
                <w:rFonts w:ascii="Calibri" w:hAnsi="Calibri"/>
                <w:sz w:val="20"/>
              </w:rPr>
              <w:t>[ ]</w:t>
            </w:r>
          </w:p>
        </w:tc>
      </w:tr>
      <w:tr>
        <w:tc>
          <w:tcPr>
            <w:tcW w:type="dxa" w:w="3024"/>
            <w:vAlign w:val="top"/>
          </w:tcPr>
          <w:p>
            <w:pPr>
              <w:spacing w:after="40"/>
            </w:pPr>
            <w:r/>
            <w:r>
              <w:rPr>
                <w:rFonts w:ascii="Calibri" w:hAnsi="Calibri"/>
                <w:sz w:val="20"/>
              </w:rPr>
              <w:t>R12</w:t>
            </w:r>
          </w:p>
        </w:tc>
        <w:tc>
          <w:tcPr>
            <w:tcW w:type="dxa" w:w="3024"/>
            <w:vAlign w:val="top"/>
          </w:tcPr>
          <w:p>
            <w:pPr>
              <w:spacing w:after="40"/>
            </w:pPr>
            <w:r/>
            <w:r>
              <w:rPr>
                <w:rFonts w:ascii="Calibri" w:hAnsi="Calibri"/>
                <w:sz w:val="20"/>
              </w:rPr>
              <w:t>Sub-verwerker-disclosure bij OpenAI-activatie gemist (DPA §11.7)</w:t>
            </w:r>
          </w:p>
        </w:tc>
        <w:tc>
          <w:tcPr>
            <w:tcW w:type="dxa" w:w="3024"/>
            <w:vAlign w:val="top"/>
          </w:tcPr>
          <w:p>
            <w:pPr>
              <w:spacing w:after="40"/>
            </w:pPr>
            <w:r/>
            <w:r>
              <w:rPr>
                <w:rFonts w:ascii="Calibri" w:hAnsi="Calibri"/>
                <w:sz w:val="20"/>
              </w:rPr>
              <w:t>[ ]</w:t>
            </w:r>
          </w:p>
        </w:tc>
      </w:tr>
      <w:tr>
        <w:tc>
          <w:tcPr>
            <w:tcW w:type="dxa" w:w="3024"/>
            <w:vAlign w:val="top"/>
          </w:tcPr>
          <w:p>
            <w:pPr>
              <w:spacing w:after="40"/>
            </w:pPr>
            <w:r/>
            <w:r>
              <w:rPr>
                <w:rFonts w:ascii="Calibri" w:hAnsi="Calibri"/>
                <w:sz w:val="20"/>
              </w:rPr>
              <w:t>R13</w:t>
            </w:r>
          </w:p>
        </w:tc>
        <w:tc>
          <w:tcPr>
            <w:tcW w:type="dxa" w:w="3024"/>
            <w:vAlign w:val="top"/>
          </w:tcPr>
          <w:p>
            <w:pPr>
              <w:spacing w:after="40"/>
            </w:pPr>
            <w:r/>
            <w:r>
              <w:rPr>
                <w:rFonts w:ascii="Calibri" w:hAnsi="Calibri"/>
                <w:sz w:val="20"/>
              </w:rPr>
              <w:t>Doorbreking beroepsgeheim Wet BIG art. 88 / Wgbo art. 7:457 via sub-verwerker-keten</w:t>
            </w:r>
          </w:p>
        </w:tc>
        <w:tc>
          <w:tcPr>
            <w:tcW w:type="dxa" w:w="3024"/>
            <w:vAlign w:val="top"/>
          </w:tcPr>
          <w:p>
            <w:pPr>
              <w:spacing w:after="40"/>
            </w:pPr>
            <w:r/>
            <w:r>
              <w:rPr>
                <w:rFonts w:ascii="Calibri" w:hAnsi="Calibri"/>
                <w:sz w:val="20"/>
              </w:rPr>
              <w:t>[ ]</w:t>
            </w:r>
          </w:p>
        </w:tc>
      </w:tr>
    </w:tbl>
    <w:p>
      <w:pPr>
        <w:spacing w:after="80"/>
      </w:pPr>
    </w:p>
    <w:p>
      <w:pPr>
        <w:pStyle w:val="Heading3"/>
      </w:pPr>
      <w:r>
        <w:rPr>
          <w:rFonts w:ascii="Calibri" w:hAnsi="Calibri"/>
          <w:color w:val="033D2E"/>
          <w:sz w:val="24"/>
        </w:rPr>
        <w:t>3.2 Mitigerende maatregelen aan Hysio-zijde: TOM-status</w:t>
      </w:r>
    </w:p>
    <w:p>
      <w:pPr>
        <w:spacing w:after="160"/>
        <w:jc w:val="both"/>
      </w:pPr>
      <w:r>
        <w:rPr>
          <w:rFonts w:ascii="Calibri" w:hAnsi="Calibri"/>
          <w:sz w:val="22"/>
        </w:rPr>
        <w:t xml:space="preserve">De volgende tabel geeft per mitigatie de status per 4 mei 2026. </w:t>
      </w:r>
      <w:r>
        <w:rPr>
          <w:rFonts w:ascii="Calibri" w:hAnsi="Calibri"/>
          <w:b/>
          <w:sz w:val="22"/>
        </w:rPr>
        <w:t>Twee statussen:</w:t>
      </w:r>
    </w:p>
    <w:p>
      <w:pPr>
        <w:pStyle w:val="ListBullet"/>
        <w:spacing w:after="40"/>
      </w:pPr>
      <w:r>
        <w:rPr>
          <w:rFonts w:ascii="Calibri" w:hAnsi="Calibri"/>
          <w:b/>
          <w:sz w:val="22"/>
        </w:rPr>
        <w:t>Operationeel</w:t>
      </w:r>
      <w:r>
        <w:rPr>
          <w:rFonts w:ascii="Calibri" w:hAnsi="Calibri"/>
          <w:sz w:val="22"/>
        </w:rPr>
        <w:t>, in productie bevestigd.</w:t>
      </w:r>
    </w:p>
    <w:p>
      <w:pPr>
        <w:pStyle w:val="ListBullet"/>
        <w:spacing w:after="40"/>
      </w:pPr>
      <w:r>
        <w:rPr>
          <w:rFonts w:ascii="Calibri" w:hAnsi="Calibri"/>
          <w:b/>
          <w:sz w:val="22"/>
        </w:rPr>
        <w:t>Op de roadmap (Q...)</w:t>
      </w:r>
      <w:r>
        <w:rPr>
          <w:rFonts w:ascii="Calibri" w:hAnsi="Calibri"/>
          <w:sz w:val="22"/>
        </w:rPr>
        <w:t>, gepland, nog niet geleverd.</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2268"/>
        <w:gridCol w:w="2268"/>
        <w:gridCol w:w="2268"/>
        <w:gridCol w:w="2268"/>
      </w:tblGrid>
      <w:tr>
        <w:tc>
          <w:tcPr>
            <w:tcW w:type="dxa" w:w="2268"/>
            <w:shd w:val="clear" w:color="auto" w:fill="A5E1C5"/>
            <w:vAlign w:val="center"/>
          </w:tcPr>
          <w:p>
            <w:pPr>
              <w:spacing w:after="40"/>
            </w:pPr>
            <w:r>
              <w:rPr>
                <w:b/>
              </w:rPr>
            </w:r>
            <w:r>
              <w:rPr>
                <w:rFonts w:ascii="Calibri" w:hAnsi="Calibri"/>
                <w:b/>
                <w:color w:val="033D2E"/>
                <w:sz w:val="20"/>
              </w:rPr>
              <w:t>#</w:t>
            </w:r>
          </w:p>
        </w:tc>
        <w:tc>
          <w:tcPr>
            <w:tcW w:type="dxa" w:w="2268"/>
            <w:shd w:val="clear" w:color="auto" w:fill="A5E1C5"/>
            <w:vAlign w:val="center"/>
          </w:tcPr>
          <w:p>
            <w:pPr>
              <w:spacing w:after="40"/>
            </w:pPr>
            <w:r>
              <w:rPr>
                <w:b/>
              </w:rPr>
            </w:r>
            <w:r>
              <w:rPr>
                <w:rFonts w:ascii="Calibri" w:hAnsi="Calibri"/>
                <w:b/>
                <w:color w:val="033D2E"/>
                <w:sz w:val="20"/>
              </w:rPr>
              <w:t>Mitigatie</w:t>
            </w:r>
          </w:p>
        </w:tc>
        <w:tc>
          <w:tcPr>
            <w:tcW w:type="dxa" w:w="2268"/>
            <w:shd w:val="clear" w:color="auto" w:fill="A5E1C5"/>
            <w:vAlign w:val="center"/>
          </w:tcPr>
          <w:p>
            <w:pPr>
              <w:spacing w:after="40"/>
            </w:pPr>
            <w:r>
              <w:rPr>
                <w:b/>
              </w:rPr>
            </w:r>
            <w:r>
              <w:rPr>
                <w:rFonts w:ascii="Calibri" w:hAnsi="Calibri"/>
                <w:b/>
                <w:color w:val="033D2E"/>
                <w:sz w:val="20"/>
              </w:rPr>
              <w:t>Status</w:t>
            </w:r>
          </w:p>
        </w:tc>
        <w:tc>
          <w:tcPr>
            <w:tcW w:type="dxa" w:w="2268"/>
            <w:shd w:val="clear" w:color="auto" w:fill="A5E1C5"/>
            <w:vAlign w:val="center"/>
          </w:tcPr>
          <w:p>
            <w:pPr>
              <w:spacing w:after="40"/>
            </w:pPr>
            <w:r>
              <w:rPr>
                <w:b/>
              </w:rPr>
            </w:r>
            <w:r>
              <w:rPr>
                <w:rFonts w:ascii="Calibri" w:hAnsi="Calibri"/>
                <w:b/>
                <w:color w:val="033D2E"/>
                <w:sz w:val="20"/>
              </w:rPr>
              <w:t>Toelichting</w:t>
            </w:r>
          </w:p>
        </w:tc>
      </w:tr>
      <w:tr>
        <w:tc>
          <w:tcPr>
            <w:tcW w:type="dxa" w:w="2268"/>
            <w:vAlign w:val="top"/>
          </w:tcPr>
          <w:p>
            <w:pPr>
              <w:spacing w:after="40"/>
            </w:pPr>
            <w:r/>
            <w:r>
              <w:rPr>
                <w:rFonts w:ascii="Calibri" w:hAnsi="Calibri"/>
                <w:b/>
                <w:sz w:val="20"/>
              </w:rPr>
              <w:t>M1</w:t>
            </w:r>
          </w:p>
        </w:tc>
        <w:tc>
          <w:tcPr>
            <w:tcW w:type="dxa" w:w="2268"/>
            <w:vAlign w:val="top"/>
          </w:tcPr>
          <w:p>
            <w:pPr>
              <w:spacing w:after="40"/>
            </w:pPr>
            <w:r/>
            <w:r>
              <w:rPr>
                <w:rFonts w:ascii="Calibri" w:hAnsi="Calibri"/>
                <w:sz w:val="20"/>
              </w:rPr>
              <w:t>Bcrypt-wachtwoord-hashing 12 rounds</w:t>
            </w:r>
          </w:p>
        </w:tc>
        <w:tc>
          <w:tcPr>
            <w:tcW w:type="dxa" w:w="2268"/>
            <w:vAlign w:val="top"/>
          </w:tcPr>
          <w:p>
            <w:pPr>
              <w:spacing w:after="40"/>
            </w:pPr>
            <w:r/>
            <w:r>
              <w:rPr>
                <w:rFonts w:ascii="Calibri" w:hAnsi="Calibri"/>
                <w:sz w:val="20"/>
              </w:rPr>
              <w:t>Operationeel</w:t>
            </w:r>
          </w:p>
        </w:tc>
        <w:tc>
          <w:tcPr>
            <w:tcW w:type="dxa" w:w="2268"/>
            <w:vAlign w:val="top"/>
          </w:tcPr>
          <w:p>
            <w:pPr>
              <w:spacing w:after="40"/>
            </w:pPr>
            <w:r/>
            <w:r>
              <w:rPr>
                <w:rFonts w:ascii="Calibri" w:hAnsi="Calibri"/>
                <w:sz w:val="20"/>
              </w:rPr>
              <w:t xml:space="preserve">Laravel productie-default; password-rules via </w:t>
            </w:r>
            <w:r>
              <w:rPr>
                <w:rFonts w:ascii="Consolas" w:hAnsi="Consolas"/>
                <w:color w:val="024A38"/>
                <w:sz w:val="18"/>
                <w:shd w:val="clear" w:color="auto" w:fill="F8F8F5"/>
              </w:rPr>
              <w:t>AuthController.php</w:t>
            </w:r>
            <w:r>
              <w:rPr>
                <w:rFonts w:ascii="Calibri" w:hAnsi="Calibri"/>
                <w:sz w:val="20"/>
              </w:rPr>
              <w:t>.</w:t>
            </w:r>
          </w:p>
        </w:tc>
      </w:tr>
      <w:tr>
        <w:tc>
          <w:tcPr>
            <w:tcW w:type="dxa" w:w="2268"/>
            <w:vAlign w:val="top"/>
          </w:tcPr>
          <w:p>
            <w:pPr>
              <w:spacing w:after="40"/>
            </w:pPr>
            <w:r/>
            <w:r>
              <w:rPr>
                <w:rFonts w:ascii="Calibri" w:hAnsi="Calibri"/>
                <w:b/>
                <w:sz w:val="20"/>
              </w:rPr>
              <w:t>M2</w:t>
            </w:r>
          </w:p>
        </w:tc>
        <w:tc>
          <w:tcPr>
            <w:tcW w:type="dxa" w:w="2268"/>
            <w:vAlign w:val="top"/>
          </w:tcPr>
          <w:p>
            <w:pPr>
              <w:spacing w:after="40"/>
            </w:pPr>
            <w:r/>
            <w:r>
              <w:rPr>
                <w:rFonts w:ascii="Calibri" w:hAnsi="Calibri"/>
                <w:sz w:val="20"/>
              </w:rPr>
              <w:t>Rate-limiting login (5 pogingen per IP/email per 15 minuten)</w:t>
            </w:r>
          </w:p>
        </w:tc>
        <w:tc>
          <w:tcPr>
            <w:tcW w:type="dxa" w:w="2268"/>
            <w:vAlign w:val="top"/>
          </w:tcPr>
          <w:p>
            <w:pPr>
              <w:spacing w:after="40"/>
            </w:pPr>
            <w:r/>
            <w:r>
              <w:rPr>
                <w:rFonts w:ascii="Calibri" w:hAnsi="Calibri"/>
                <w:sz w:val="20"/>
              </w:rPr>
              <w:t>Operationeel</w:t>
            </w:r>
          </w:p>
        </w:tc>
        <w:tc>
          <w:tcPr>
            <w:tcW w:type="dxa" w:w="2268"/>
            <w:vAlign w:val="top"/>
          </w:tcPr>
          <w:p>
            <w:pPr>
              <w:spacing w:after="40"/>
            </w:pPr>
            <w:r/>
            <w:r>
              <w:rPr>
                <w:rFonts w:ascii="Consolas" w:hAnsi="Consolas"/>
                <w:color w:val="024A38"/>
                <w:sz w:val="18"/>
                <w:shd w:val="clear" w:color="auto" w:fill="F8F8F5"/>
              </w:rPr>
              <w:t>LoginRequest.php:55,76</w:t>
            </w:r>
            <w:r>
              <w:rPr>
                <w:rFonts w:ascii="Calibri" w:hAnsi="Calibri"/>
                <w:sz w:val="20"/>
              </w:rPr>
              <w:t>. Rate-limiting is niet hetzelfde als account-lockout. Zie M6 voor hard-lockout.</w:t>
            </w:r>
          </w:p>
        </w:tc>
      </w:tr>
      <w:tr>
        <w:tc>
          <w:tcPr>
            <w:tcW w:type="dxa" w:w="2268"/>
            <w:vAlign w:val="top"/>
          </w:tcPr>
          <w:p>
            <w:pPr>
              <w:spacing w:after="40"/>
            </w:pPr>
            <w:r/>
            <w:r>
              <w:rPr>
                <w:rFonts w:ascii="Calibri" w:hAnsi="Calibri"/>
                <w:b/>
                <w:sz w:val="20"/>
              </w:rPr>
              <w:t>M3a</w:t>
            </w:r>
          </w:p>
        </w:tc>
        <w:tc>
          <w:tcPr>
            <w:tcW w:type="dxa" w:w="2268"/>
            <w:vAlign w:val="top"/>
          </w:tcPr>
          <w:p>
            <w:pPr>
              <w:spacing w:after="40"/>
            </w:pPr>
            <w:r/>
            <w:r>
              <w:rPr>
                <w:rFonts w:ascii="Calibri" w:hAnsi="Calibri"/>
                <w:sz w:val="20"/>
              </w:rPr>
              <w:t>TLS 1.3 op alle endpoints</w:t>
            </w:r>
          </w:p>
        </w:tc>
        <w:tc>
          <w:tcPr>
            <w:tcW w:type="dxa" w:w="2268"/>
            <w:vAlign w:val="top"/>
          </w:tcPr>
          <w:p>
            <w:pPr>
              <w:spacing w:after="40"/>
            </w:pPr>
            <w:r/>
            <w:r>
              <w:rPr>
                <w:rFonts w:ascii="Calibri" w:hAnsi="Calibri"/>
                <w:sz w:val="20"/>
              </w:rPr>
              <w:t>Operationeel</w:t>
            </w:r>
          </w:p>
        </w:tc>
        <w:tc>
          <w:tcPr>
            <w:tcW w:type="dxa" w:w="2268"/>
            <w:vAlign w:val="top"/>
          </w:tcPr>
          <w:p>
            <w:pPr>
              <w:spacing w:after="40"/>
            </w:pPr>
            <w:r/>
            <w:r>
              <w:rPr>
                <w:rFonts w:ascii="Calibri" w:hAnsi="Calibri"/>
                <w:sz w:val="20"/>
              </w:rPr>
              <w:t>Nginx-config + Let's Encrypt op Contabo-infrastructuur (api.hysio.nl, app.hysio.nl, hysio.nl).</w:t>
            </w:r>
          </w:p>
        </w:tc>
      </w:tr>
      <w:tr>
        <w:tc>
          <w:tcPr>
            <w:tcW w:type="dxa" w:w="2268"/>
            <w:vAlign w:val="top"/>
          </w:tcPr>
          <w:p>
            <w:pPr>
              <w:spacing w:after="40"/>
            </w:pPr>
            <w:r/>
            <w:r>
              <w:rPr>
                <w:rFonts w:ascii="Calibri" w:hAnsi="Calibri"/>
                <w:b/>
                <w:sz w:val="20"/>
              </w:rPr>
              <w:t>M3b</w:t>
            </w:r>
          </w:p>
        </w:tc>
        <w:tc>
          <w:tcPr>
            <w:tcW w:type="dxa" w:w="2268"/>
            <w:vAlign w:val="top"/>
          </w:tcPr>
          <w:p>
            <w:pPr>
              <w:spacing w:after="40"/>
            </w:pPr>
            <w:r/>
            <w:r>
              <w:rPr>
                <w:rFonts w:ascii="Calibri" w:hAnsi="Calibri"/>
                <w:sz w:val="20"/>
              </w:rPr>
              <w:t>AES-256 disk-encryptie (Contabo VPS standaard)</w:t>
            </w:r>
          </w:p>
        </w:tc>
        <w:tc>
          <w:tcPr>
            <w:tcW w:type="dxa" w:w="2268"/>
            <w:vAlign w:val="top"/>
          </w:tcPr>
          <w:p>
            <w:pPr>
              <w:spacing w:after="40"/>
            </w:pPr>
            <w:r/>
            <w:r>
              <w:rPr>
                <w:rFonts w:ascii="Calibri" w:hAnsi="Calibri"/>
                <w:sz w:val="20"/>
              </w:rPr>
              <w:t>Operationeel</w:t>
            </w:r>
          </w:p>
        </w:tc>
        <w:tc>
          <w:tcPr>
            <w:tcW w:type="dxa" w:w="2268"/>
            <w:vAlign w:val="top"/>
          </w:tcPr>
          <w:p>
            <w:pPr>
              <w:spacing w:after="40"/>
            </w:pPr>
            <w:r/>
            <w:r>
              <w:rPr>
                <w:rFonts w:ascii="Calibri" w:hAnsi="Calibri"/>
                <w:sz w:val="20"/>
              </w:rPr>
              <w:t>Door Contabo geleverde disk-encryptie via VPS standaard product-feature.</w:t>
            </w:r>
          </w:p>
        </w:tc>
      </w:tr>
      <w:tr>
        <w:tc>
          <w:tcPr>
            <w:tcW w:type="dxa" w:w="2268"/>
            <w:vAlign w:val="top"/>
          </w:tcPr>
          <w:p>
            <w:pPr>
              <w:spacing w:after="40"/>
            </w:pPr>
            <w:r/>
            <w:r>
              <w:rPr>
                <w:rFonts w:ascii="Calibri" w:hAnsi="Calibri"/>
                <w:b/>
                <w:sz w:val="20"/>
              </w:rPr>
              <w:t>M3c</w:t>
            </w:r>
          </w:p>
        </w:tc>
        <w:tc>
          <w:tcPr>
            <w:tcW w:type="dxa" w:w="2268"/>
            <w:vAlign w:val="top"/>
          </w:tcPr>
          <w:p>
            <w:pPr>
              <w:spacing w:after="40"/>
            </w:pPr>
            <w:r/>
            <w:r>
              <w:rPr>
                <w:rFonts w:ascii="Calibri" w:hAnsi="Calibri"/>
                <w:sz w:val="20"/>
              </w:rPr>
              <w:t>Column-level encryptie klinische PII</w:t>
            </w:r>
          </w:p>
        </w:tc>
        <w:tc>
          <w:tcPr>
            <w:tcW w:type="dxa" w:w="2268"/>
            <w:vAlign w:val="top"/>
          </w:tcPr>
          <w:p>
            <w:pPr>
              <w:spacing w:after="40"/>
            </w:pPr>
            <w:r/>
            <w:r>
              <w:rPr>
                <w:rFonts w:ascii="Calibri" w:hAnsi="Calibri"/>
                <w:sz w:val="20"/>
              </w:rPr>
              <w:t>Op de roadmap Q4 2026 - Q1 2027</w:t>
            </w:r>
          </w:p>
        </w:tc>
        <w:tc>
          <w:tcPr>
            <w:tcW w:type="dxa" w:w="2268"/>
            <w:vAlign w:val="top"/>
          </w:tcPr>
          <w:p>
            <w:pPr>
              <w:spacing w:after="40"/>
            </w:pPr>
            <w:r/>
            <w:r>
              <w:rPr>
                <w:rFonts w:ascii="Calibri" w:hAnsi="Calibri"/>
                <w:sz w:val="20"/>
              </w:rPr>
              <w:t xml:space="preserve">Geen </w:t>
            </w:r>
            <w:r>
              <w:rPr>
                <w:rFonts w:ascii="Consolas" w:hAnsi="Consolas"/>
                <w:color w:val="024A38"/>
                <w:sz w:val="18"/>
                <w:shd w:val="clear" w:color="auto" w:fill="F8F8F5"/>
              </w:rPr>
              <w:t>'encrypted'</w:t>
            </w:r>
            <w:r>
              <w:rPr>
                <w:rFonts w:ascii="Calibri" w:hAnsi="Calibri"/>
                <w:sz w:val="20"/>
              </w:rPr>
              <w:t>-cast op modellen; onderdeel ISO 27001-traject.</w:t>
            </w:r>
          </w:p>
        </w:tc>
      </w:tr>
      <w:tr>
        <w:tc>
          <w:tcPr>
            <w:tcW w:type="dxa" w:w="2268"/>
            <w:vAlign w:val="top"/>
          </w:tcPr>
          <w:p>
            <w:pPr>
              <w:spacing w:after="40"/>
            </w:pPr>
            <w:r/>
            <w:r>
              <w:rPr>
                <w:rFonts w:ascii="Calibri" w:hAnsi="Calibri"/>
                <w:b/>
                <w:sz w:val="20"/>
              </w:rPr>
              <w:t>M4</w:t>
            </w:r>
          </w:p>
        </w:tc>
        <w:tc>
          <w:tcPr>
            <w:tcW w:type="dxa" w:w="2268"/>
            <w:vAlign w:val="top"/>
          </w:tcPr>
          <w:p>
            <w:pPr>
              <w:spacing w:after="40"/>
            </w:pPr>
            <w:r/>
            <w:r>
              <w:rPr>
                <w:rFonts w:ascii="Calibri" w:hAnsi="Calibri"/>
                <w:sz w:val="20"/>
              </w:rPr>
              <w:t>MFA klant-app-niveau (</w:t>
            </w:r>
            <w:r>
              <w:rPr>
                <w:rFonts w:ascii="Consolas" w:hAnsi="Consolas"/>
                <w:color w:val="024A38"/>
                <w:sz w:val="18"/>
                <w:shd w:val="clear" w:color="auto" w:fill="F8F8F5"/>
              </w:rPr>
              <w:t>app.hysio.nl</w:t>
            </w:r>
            <w:r>
              <w:rPr>
                <w:rFonts w:ascii="Calibri" w:hAnsi="Calibri"/>
                <w:sz w:val="20"/>
              </w:rPr>
              <w:t>)</w:t>
            </w:r>
          </w:p>
        </w:tc>
        <w:tc>
          <w:tcPr>
            <w:tcW w:type="dxa" w:w="2268"/>
            <w:vAlign w:val="top"/>
          </w:tcPr>
          <w:p>
            <w:pPr>
              <w:spacing w:after="40"/>
            </w:pPr>
            <w:r/>
            <w:r>
              <w:rPr>
                <w:rFonts w:ascii="Calibri" w:hAnsi="Calibri"/>
                <w:sz w:val="20"/>
              </w:rPr>
              <w:t>Op de roadmap Q4 2026 - Q1 2027</w:t>
            </w:r>
          </w:p>
        </w:tc>
        <w:tc>
          <w:tcPr>
            <w:tcW w:type="dxa" w:w="2268"/>
            <w:vAlign w:val="top"/>
          </w:tcPr>
          <w:p>
            <w:pPr>
              <w:spacing w:after="40"/>
            </w:pPr>
            <w:r/>
            <w:r>
              <w:rPr>
                <w:rFonts w:ascii="Calibri" w:hAnsi="Calibri"/>
                <w:sz w:val="20"/>
              </w:rPr>
              <w:t>Overgangsmaatregel: sterk wachtwoordbeleid + persoonlijke device-discipline.</w:t>
            </w:r>
          </w:p>
        </w:tc>
      </w:tr>
      <w:tr>
        <w:tc>
          <w:tcPr>
            <w:tcW w:type="dxa" w:w="2268"/>
            <w:vAlign w:val="top"/>
          </w:tcPr>
          <w:p>
            <w:pPr>
              <w:spacing w:after="40"/>
            </w:pPr>
            <w:r/>
            <w:r>
              <w:rPr>
                <w:rFonts w:ascii="Calibri" w:hAnsi="Calibri"/>
                <w:b/>
                <w:sz w:val="20"/>
              </w:rPr>
              <w:t>M5</w:t>
            </w:r>
          </w:p>
        </w:tc>
        <w:tc>
          <w:tcPr>
            <w:tcW w:type="dxa" w:w="2268"/>
            <w:vAlign w:val="top"/>
          </w:tcPr>
          <w:p>
            <w:pPr>
              <w:spacing w:after="40"/>
            </w:pPr>
            <w:r/>
            <w:r>
              <w:rPr>
                <w:rFonts w:ascii="Calibri" w:hAnsi="Calibri"/>
                <w:sz w:val="20"/>
              </w:rPr>
              <w:t>Sanctum-token TTL (30 dagen)</w:t>
            </w:r>
          </w:p>
        </w:tc>
        <w:tc>
          <w:tcPr>
            <w:tcW w:type="dxa" w:w="2268"/>
            <w:vAlign w:val="top"/>
          </w:tcPr>
          <w:p>
            <w:pPr>
              <w:spacing w:after="40"/>
            </w:pPr>
            <w:r/>
            <w:r>
              <w:rPr>
                <w:rFonts w:ascii="Calibri" w:hAnsi="Calibri"/>
                <w:sz w:val="20"/>
              </w:rPr>
              <w:t>Op de roadmap Q4 2026</w:t>
            </w:r>
          </w:p>
        </w:tc>
        <w:tc>
          <w:tcPr>
            <w:tcW w:type="dxa" w:w="2268"/>
            <w:vAlign w:val="top"/>
          </w:tcPr>
          <w:p>
            <w:pPr>
              <w:spacing w:after="40"/>
            </w:pPr>
            <w:r/>
            <w:r>
              <w:rPr>
                <w:rFonts w:ascii="Consolas" w:hAnsi="Consolas"/>
                <w:color w:val="024A38"/>
                <w:sz w:val="18"/>
                <w:shd w:val="clear" w:color="auto" w:fill="F8F8F5"/>
              </w:rPr>
              <w:t>config/sanctum.php:50</w:t>
            </w:r>
            <w:r>
              <w:rPr>
                <w:rFonts w:ascii="Calibri" w:hAnsi="Calibri"/>
                <w:sz w:val="20"/>
              </w:rPr>
              <w:t xml:space="preserve"> toont </w:t>
            </w:r>
            <w:r>
              <w:rPr>
                <w:rFonts w:ascii="Consolas" w:hAnsi="Consolas"/>
                <w:color w:val="024A38"/>
                <w:sz w:val="18"/>
                <w:shd w:val="clear" w:color="auto" w:fill="F8F8F5"/>
              </w:rPr>
              <w:t>expiration = null</w:t>
            </w:r>
            <w:r>
              <w:rPr>
                <w:rFonts w:ascii="Calibri" w:hAnsi="Calibri"/>
                <w:sz w:val="20"/>
              </w:rPr>
              <w:t>. Compensatoir: handmatige logout vernietigt huidige token.</w:t>
            </w:r>
          </w:p>
        </w:tc>
      </w:tr>
      <w:tr>
        <w:tc>
          <w:tcPr>
            <w:tcW w:type="dxa" w:w="2268"/>
            <w:vAlign w:val="top"/>
          </w:tcPr>
          <w:p>
            <w:pPr>
              <w:spacing w:after="40"/>
            </w:pPr>
            <w:r/>
            <w:r>
              <w:rPr>
                <w:rFonts w:ascii="Calibri" w:hAnsi="Calibri"/>
                <w:b/>
                <w:sz w:val="20"/>
              </w:rPr>
              <w:t>M6</w:t>
            </w:r>
          </w:p>
        </w:tc>
        <w:tc>
          <w:tcPr>
            <w:tcW w:type="dxa" w:w="2268"/>
            <w:vAlign w:val="top"/>
          </w:tcPr>
          <w:p>
            <w:pPr>
              <w:spacing w:after="40"/>
            </w:pPr>
            <w:r/>
            <w:r>
              <w:rPr>
                <w:rFonts w:ascii="Calibri" w:hAnsi="Calibri"/>
                <w:sz w:val="20"/>
              </w:rPr>
              <w:t>Account-lockout (hard-lockout na N mislukte pogingen)</w:t>
            </w:r>
          </w:p>
        </w:tc>
        <w:tc>
          <w:tcPr>
            <w:tcW w:type="dxa" w:w="2268"/>
            <w:vAlign w:val="top"/>
          </w:tcPr>
          <w:p>
            <w:pPr>
              <w:spacing w:after="40"/>
            </w:pPr>
            <w:r/>
            <w:r>
              <w:rPr>
                <w:rFonts w:ascii="Calibri" w:hAnsi="Calibri"/>
                <w:sz w:val="20"/>
              </w:rPr>
              <w:t>Op de roadmap Q4 2026</w:t>
            </w:r>
          </w:p>
        </w:tc>
        <w:tc>
          <w:tcPr>
            <w:tcW w:type="dxa" w:w="2268"/>
            <w:vAlign w:val="top"/>
          </w:tcPr>
          <w:p>
            <w:pPr>
              <w:spacing w:after="40"/>
            </w:pPr>
            <w:r/>
            <w:r>
              <w:rPr>
                <w:rFonts w:ascii="Calibri" w:hAnsi="Calibri"/>
                <w:sz w:val="20"/>
              </w:rPr>
              <w:t>Alleen rate-limiting operationeel (zie M2); hard-lockout onderdeel NEN 7510-aansluitingstraject.</w:t>
            </w:r>
          </w:p>
        </w:tc>
      </w:tr>
      <w:tr>
        <w:tc>
          <w:tcPr>
            <w:tcW w:type="dxa" w:w="2268"/>
            <w:vAlign w:val="top"/>
          </w:tcPr>
          <w:p>
            <w:pPr>
              <w:spacing w:after="40"/>
            </w:pPr>
            <w:r/>
            <w:r>
              <w:rPr>
                <w:rFonts w:ascii="Calibri" w:hAnsi="Calibri"/>
                <w:b/>
                <w:sz w:val="20"/>
              </w:rPr>
              <w:t>M7</w:t>
            </w:r>
          </w:p>
        </w:tc>
        <w:tc>
          <w:tcPr>
            <w:tcW w:type="dxa" w:w="2268"/>
            <w:vAlign w:val="top"/>
          </w:tcPr>
          <w:p>
            <w:pPr>
              <w:spacing w:after="40"/>
            </w:pPr>
            <w:r/>
            <w:r>
              <w:rPr>
                <w:rFonts w:ascii="Calibri" w:hAnsi="Calibri"/>
                <w:sz w:val="20"/>
              </w:rPr>
              <w:t>Sanctum + CSRF/XSS-bescherming</w:t>
            </w:r>
          </w:p>
        </w:tc>
        <w:tc>
          <w:tcPr>
            <w:tcW w:type="dxa" w:w="2268"/>
            <w:vAlign w:val="top"/>
          </w:tcPr>
          <w:p>
            <w:pPr>
              <w:spacing w:after="40"/>
            </w:pPr>
            <w:r/>
            <w:r>
              <w:rPr>
                <w:rFonts w:ascii="Calibri" w:hAnsi="Calibri"/>
                <w:sz w:val="20"/>
              </w:rPr>
              <w:t>Operationeel</w:t>
            </w:r>
          </w:p>
        </w:tc>
        <w:tc>
          <w:tcPr>
            <w:tcW w:type="dxa" w:w="2268"/>
            <w:vAlign w:val="top"/>
          </w:tcPr>
          <w:p>
            <w:pPr>
              <w:spacing w:after="40"/>
            </w:pPr>
            <w:r/>
            <w:r>
              <w:rPr>
                <w:rFonts w:ascii="Calibri" w:hAnsi="Calibri"/>
                <w:sz w:val="20"/>
              </w:rPr>
              <w:t>Sanctum bearer-tokens (SHA-256-hashed in database, revocation bij logout); CSRF op alle POST/PUT/DELETE; XSS-mitigatie via Laravel + Next.js standaard.</w:t>
            </w:r>
          </w:p>
        </w:tc>
      </w:tr>
      <w:tr>
        <w:tc>
          <w:tcPr>
            <w:tcW w:type="dxa" w:w="2268"/>
            <w:vAlign w:val="top"/>
          </w:tcPr>
          <w:p>
            <w:pPr>
              <w:spacing w:after="40"/>
            </w:pPr>
            <w:r/>
            <w:r>
              <w:rPr>
                <w:rFonts w:ascii="Calibri" w:hAnsi="Calibri"/>
                <w:b/>
                <w:sz w:val="20"/>
              </w:rPr>
              <w:t>M8</w:t>
            </w:r>
          </w:p>
        </w:tc>
        <w:tc>
          <w:tcPr>
            <w:tcW w:type="dxa" w:w="2268"/>
            <w:vAlign w:val="top"/>
          </w:tcPr>
          <w:p>
            <w:pPr>
              <w:spacing w:after="40"/>
            </w:pPr>
            <w:r/>
            <w:r>
              <w:rPr>
                <w:rFonts w:ascii="Calibri" w:hAnsi="Calibri"/>
                <w:sz w:val="20"/>
              </w:rPr>
              <w:t>Logs metadata (geen patiëntdata): 14 dagen rolling retentie</w:t>
            </w:r>
          </w:p>
        </w:tc>
        <w:tc>
          <w:tcPr>
            <w:tcW w:type="dxa" w:w="2268"/>
            <w:vAlign w:val="top"/>
          </w:tcPr>
          <w:p>
            <w:pPr>
              <w:spacing w:after="40"/>
            </w:pPr>
            <w:r/>
            <w:r>
              <w:rPr>
                <w:rFonts w:ascii="Calibri" w:hAnsi="Calibri"/>
                <w:sz w:val="20"/>
              </w:rPr>
              <w:t>Operationeel</w:t>
            </w:r>
          </w:p>
        </w:tc>
        <w:tc>
          <w:tcPr>
            <w:tcW w:type="dxa" w:w="2268"/>
            <w:vAlign w:val="top"/>
          </w:tcPr>
          <w:p>
            <w:pPr>
              <w:spacing w:after="40"/>
            </w:pPr>
            <w:r/>
            <w:r>
              <w:rPr>
                <w:rFonts w:ascii="Calibri" w:hAnsi="Calibri"/>
                <w:sz w:val="20"/>
              </w:rPr>
              <w:t xml:space="preserve">Laravel </w:t>
            </w:r>
            <w:r>
              <w:rPr>
                <w:rFonts w:ascii="Consolas" w:hAnsi="Consolas"/>
                <w:color w:val="024A38"/>
                <w:sz w:val="18"/>
                <w:shd w:val="clear" w:color="auto" w:fill="F8F8F5"/>
              </w:rPr>
              <w:t>daily</w:t>
            </w:r>
            <w:r>
              <w:rPr>
                <w:rFonts w:ascii="Calibri" w:hAnsi="Calibri"/>
                <w:sz w:val="20"/>
              </w:rPr>
              <w:t>-driver; 14 dagen rolling; geen patiëntdata in logs.</w:t>
            </w:r>
          </w:p>
        </w:tc>
      </w:tr>
      <w:tr>
        <w:tc>
          <w:tcPr>
            <w:tcW w:type="dxa" w:w="2268"/>
            <w:vAlign w:val="top"/>
          </w:tcPr>
          <w:p>
            <w:pPr>
              <w:spacing w:after="40"/>
            </w:pPr>
            <w:r/>
            <w:r>
              <w:rPr>
                <w:rFonts w:ascii="Calibri" w:hAnsi="Calibri"/>
                <w:b/>
                <w:sz w:val="20"/>
              </w:rPr>
              <w:t>M9</w:t>
            </w:r>
          </w:p>
        </w:tc>
        <w:tc>
          <w:tcPr>
            <w:tcW w:type="dxa" w:w="2268"/>
            <w:vAlign w:val="top"/>
          </w:tcPr>
          <w:p>
            <w:pPr>
              <w:spacing w:after="40"/>
            </w:pPr>
            <w:r/>
            <w:r>
              <w:rPr>
                <w:rFonts w:ascii="Calibri" w:hAnsi="Calibri"/>
                <w:sz w:val="20"/>
              </w:rPr>
              <w:t>Soft-delete op gevoelige tabellen</w:t>
            </w:r>
          </w:p>
        </w:tc>
        <w:tc>
          <w:tcPr>
            <w:tcW w:type="dxa" w:w="2268"/>
            <w:vAlign w:val="top"/>
          </w:tcPr>
          <w:p>
            <w:pPr>
              <w:spacing w:after="40"/>
            </w:pPr>
            <w:r/>
            <w:r>
              <w:rPr>
                <w:rFonts w:ascii="Calibri" w:hAnsi="Calibri"/>
                <w:sz w:val="20"/>
              </w:rPr>
              <w:t>Operationeel</w:t>
            </w:r>
          </w:p>
        </w:tc>
        <w:tc>
          <w:tcPr>
            <w:tcW w:type="dxa" w:w="2268"/>
            <w:vAlign w:val="top"/>
          </w:tcPr>
          <w:p>
            <w:pPr>
              <w:spacing w:after="40"/>
            </w:pPr>
            <w:r/>
            <w:r>
              <w:rPr>
                <w:rFonts w:ascii="Calibri" w:hAnsi="Calibri"/>
                <w:sz w:val="20"/>
              </w:rPr>
              <w:t xml:space="preserve">Laravel SoftDeletes-trait op </w:t>
            </w:r>
            <w:r>
              <w:rPr>
                <w:rFonts w:ascii="Consolas" w:hAnsi="Consolas"/>
                <w:color w:val="024A38"/>
                <w:sz w:val="18"/>
                <w:shd w:val="clear" w:color="auto" w:fill="F8F8F5"/>
              </w:rPr>
              <w:t>workflow_sessions</w:t>
            </w:r>
            <w:r>
              <w:rPr>
                <w:rFonts w:ascii="Calibri" w:hAnsi="Calibri"/>
                <w:sz w:val="20"/>
              </w:rPr>
              <w:t xml:space="preserve">, </w:t>
            </w:r>
            <w:r>
              <w:rPr>
                <w:rFonts w:ascii="Consolas" w:hAnsi="Consolas"/>
                <w:color w:val="024A38"/>
                <w:sz w:val="18"/>
                <w:shd w:val="clear" w:color="auto" w:fill="F8F8F5"/>
              </w:rPr>
              <w:t>users</w:t>
            </w:r>
            <w:r>
              <w:rPr>
                <w:rFonts w:ascii="Calibri" w:hAnsi="Calibri"/>
                <w:sz w:val="20"/>
              </w:rPr>
              <w:t xml:space="preserve">, </w:t>
            </w:r>
            <w:r>
              <w:rPr>
                <w:rFonts w:ascii="Consolas" w:hAnsi="Consolas"/>
                <w:color w:val="024A38"/>
                <w:sz w:val="18"/>
                <w:shd w:val="clear" w:color="auto" w:fill="F8F8F5"/>
              </w:rPr>
              <w:t>subscriptions</w:t>
            </w:r>
            <w:r>
              <w:rPr>
                <w:rFonts w:ascii="Calibri" w:hAnsi="Calibri"/>
                <w:sz w:val="20"/>
              </w:rPr>
              <w:t>.</w:t>
            </w:r>
          </w:p>
        </w:tc>
      </w:tr>
      <w:tr>
        <w:tc>
          <w:tcPr>
            <w:tcW w:type="dxa" w:w="2268"/>
            <w:vAlign w:val="top"/>
          </w:tcPr>
          <w:p>
            <w:pPr>
              <w:spacing w:after="40"/>
            </w:pPr>
            <w:r/>
            <w:r>
              <w:rPr>
                <w:rFonts w:ascii="Calibri" w:hAnsi="Calibri"/>
                <w:b/>
                <w:sz w:val="20"/>
              </w:rPr>
              <w:t>M10</w:t>
            </w:r>
          </w:p>
        </w:tc>
        <w:tc>
          <w:tcPr>
            <w:tcW w:type="dxa" w:w="2268"/>
            <w:vAlign w:val="top"/>
          </w:tcPr>
          <w:p>
            <w:pPr>
              <w:spacing w:after="40"/>
            </w:pPr>
            <w:r/>
            <w:r>
              <w:rPr>
                <w:rFonts w:ascii="Calibri" w:hAnsi="Calibri"/>
                <w:sz w:val="20"/>
              </w:rPr>
              <w:t>Dagelijkse backup 7 dagen rolling retentie</w:t>
            </w:r>
          </w:p>
        </w:tc>
        <w:tc>
          <w:tcPr>
            <w:tcW w:type="dxa" w:w="2268"/>
            <w:vAlign w:val="top"/>
          </w:tcPr>
          <w:p>
            <w:pPr>
              <w:spacing w:after="40"/>
            </w:pPr>
            <w:r/>
            <w:r>
              <w:rPr>
                <w:rFonts w:ascii="Calibri" w:hAnsi="Calibri"/>
                <w:sz w:val="20"/>
              </w:rPr>
              <w:t>Operationeel</w:t>
            </w:r>
          </w:p>
        </w:tc>
        <w:tc>
          <w:tcPr>
            <w:tcW w:type="dxa" w:w="2268"/>
            <w:vAlign w:val="top"/>
          </w:tcPr>
          <w:p>
            <w:pPr>
              <w:spacing w:after="40"/>
            </w:pPr>
            <w:r/>
            <w:r>
              <w:rPr>
                <w:rFonts w:ascii="Calibri" w:hAnsi="Calibri"/>
                <w:sz w:val="20"/>
              </w:rPr>
              <w:t>Contabo VPS standaard snapshots; automatische overschrijving; hard-delete uit back-uplagen binnen 7 dagen na productie-verwijdering.</w:t>
            </w:r>
          </w:p>
        </w:tc>
      </w:tr>
      <w:tr>
        <w:tc>
          <w:tcPr>
            <w:tcW w:type="dxa" w:w="2268"/>
            <w:vAlign w:val="top"/>
          </w:tcPr>
          <w:p>
            <w:pPr>
              <w:spacing w:after="40"/>
            </w:pPr>
            <w:r/>
            <w:r>
              <w:rPr>
                <w:rFonts w:ascii="Calibri" w:hAnsi="Calibri"/>
                <w:b/>
                <w:sz w:val="20"/>
              </w:rPr>
              <w:t>M11</w:t>
            </w:r>
          </w:p>
        </w:tc>
        <w:tc>
          <w:tcPr>
            <w:tcW w:type="dxa" w:w="2268"/>
            <w:vAlign w:val="top"/>
          </w:tcPr>
          <w:p>
            <w:pPr>
              <w:spacing w:after="40"/>
            </w:pPr>
            <w:r/>
            <w:r>
              <w:rPr>
                <w:rFonts w:ascii="Calibri" w:hAnsi="Calibri"/>
                <w:sz w:val="20"/>
              </w:rPr>
              <w:t>Audio-cleanup-cron dagelijks 03:00 Europe/Amsterdam (14 dagen)</w:t>
            </w:r>
          </w:p>
        </w:tc>
        <w:tc>
          <w:tcPr>
            <w:tcW w:type="dxa" w:w="2268"/>
            <w:vAlign w:val="top"/>
          </w:tcPr>
          <w:p>
            <w:pPr>
              <w:spacing w:after="40"/>
            </w:pPr>
            <w:r/>
            <w:r>
              <w:rPr>
                <w:rFonts w:ascii="Calibri" w:hAnsi="Calibri"/>
                <w:sz w:val="20"/>
              </w:rPr>
              <w:t>Operationeel</w:t>
            </w:r>
          </w:p>
        </w:tc>
        <w:tc>
          <w:tcPr>
            <w:tcW w:type="dxa" w:w="2268"/>
            <w:vAlign w:val="top"/>
          </w:tcPr>
          <w:p>
            <w:pPr>
              <w:spacing w:after="40"/>
            </w:pPr>
            <w:r/>
            <w:r>
              <w:rPr>
                <w:rFonts w:ascii="Consolas" w:hAnsi="Consolas"/>
                <w:color w:val="024A38"/>
                <w:sz w:val="18"/>
                <w:shd w:val="clear" w:color="auto" w:fill="F8F8F5"/>
              </w:rPr>
              <w:t>routes/console.php:12</w:t>
            </w:r>
            <w:r>
              <w:rPr>
                <w:rFonts w:ascii="Calibri" w:hAnsi="Calibri"/>
                <w:sz w:val="20"/>
              </w:rPr>
              <w:t xml:space="preserve">; cron </w:t>
            </w:r>
            <w:r>
              <w:rPr>
                <w:rFonts w:ascii="Consolas" w:hAnsi="Consolas"/>
                <w:color w:val="024A38"/>
                <w:sz w:val="18"/>
                <w:shd w:val="clear" w:color="auto" w:fill="F8F8F5"/>
              </w:rPr>
              <w:t>transcription:cleanup --days=14</w:t>
            </w:r>
            <w:r>
              <w:rPr>
                <w:rFonts w:ascii="Calibri" w:hAnsi="Calibri"/>
                <w:sz w:val="20"/>
              </w:rPr>
              <w:t>.</w:t>
            </w:r>
          </w:p>
        </w:tc>
      </w:tr>
      <w:tr>
        <w:tc>
          <w:tcPr>
            <w:tcW w:type="dxa" w:w="2268"/>
            <w:vAlign w:val="top"/>
          </w:tcPr>
          <w:p>
            <w:pPr>
              <w:spacing w:after="40"/>
            </w:pPr>
            <w:r/>
            <w:r>
              <w:rPr>
                <w:rFonts w:ascii="Calibri" w:hAnsi="Calibri"/>
                <w:b/>
                <w:sz w:val="20"/>
              </w:rPr>
              <w:t>M12</w:t>
            </w:r>
          </w:p>
        </w:tc>
        <w:tc>
          <w:tcPr>
            <w:tcW w:type="dxa" w:w="2268"/>
            <w:vAlign w:val="top"/>
          </w:tcPr>
          <w:p>
            <w:pPr>
              <w:spacing w:after="40"/>
            </w:pPr>
            <w:r/>
            <w:r>
              <w:rPr>
                <w:rFonts w:ascii="Calibri" w:hAnsi="Calibri"/>
                <w:sz w:val="20"/>
              </w:rPr>
              <w:t>MFA voor administratieve accounts (SSH, Contabo-portaal, DNS)</w:t>
            </w:r>
          </w:p>
        </w:tc>
        <w:tc>
          <w:tcPr>
            <w:tcW w:type="dxa" w:w="2268"/>
            <w:vAlign w:val="top"/>
          </w:tcPr>
          <w:p>
            <w:pPr>
              <w:spacing w:after="40"/>
            </w:pPr>
            <w:r/>
            <w:r>
              <w:rPr>
                <w:rFonts w:ascii="Calibri" w:hAnsi="Calibri"/>
                <w:sz w:val="20"/>
              </w:rPr>
              <w:t>Operationeel</w:t>
            </w:r>
          </w:p>
        </w:tc>
        <w:tc>
          <w:tcPr>
            <w:tcW w:type="dxa" w:w="2268"/>
            <w:vAlign w:val="top"/>
          </w:tcPr>
          <w:p>
            <w:pPr>
              <w:spacing w:after="40"/>
            </w:pPr>
            <w:r/>
            <w:r>
              <w:rPr>
                <w:rFonts w:ascii="Calibri" w:hAnsi="Calibri"/>
                <w:sz w:val="20"/>
              </w:rPr>
              <w:t>Operationele praktijk Hysio.</w:t>
            </w:r>
          </w:p>
        </w:tc>
      </w:tr>
      <w:tr>
        <w:tc>
          <w:tcPr>
            <w:tcW w:type="dxa" w:w="2268"/>
            <w:vAlign w:val="top"/>
          </w:tcPr>
          <w:p>
            <w:pPr>
              <w:spacing w:after="40"/>
            </w:pPr>
            <w:r/>
            <w:r>
              <w:rPr>
                <w:rFonts w:ascii="Calibri" w:hAnsi="Calibri"/>
                <w:b/>
                <w:sz w:val="20"/>
              </w:rPr>
              <w:t>M13</w:t>
            </w:r>
          </w:p>
        </w:tc>
        <w:tc>
          <w:tcPr>
            <w:tcW w:type="dxa" w:w="2268"/>
            <w:vAlign w:val="top"/>
          </w:tcPr>
          <w:p>
            <w:pPr>
              <w:spacing w:after="40"/>
            </w:pPr>
            <w:r/>
            <w:r>
              <w:rPr>
                <w:rFonts w:ascii="Calibri" w:hAnsi="Calibri"/>
                <w:sz w:val="20"/>
              </w:rPr>
              <w:t>NEN 7513-conforme audit-logging</w:t>
            </w:r>
          </w:p>
        </w:tc>
        <w:tc>
          <w:tcPr>
            <w:tcW w:type="dxa" w:w="2268"/>
            <w:vAlign w:val="top"/>
          </w:tcPr>
          <w:p>
            <w:pPr>
              <w:spacing w:after="40"/>
            </w:pPr>
            <w:r/>
            <w:r>
              <w:rPr>
                <w:rFonts w:ascii="Calibri" w:hAnsi="Calibri"/>
                <w:sz w:val="20"/>
              </w:rPr>
              <w:t>Op de roadmap Q3 2027</w:t>
            </w:r>
          </w:p>
        </w:tc>
        <w:tc>
          <w:tcPr>
            <w:tcW w:type="dxa" w:w="2268"/>
            <w:vAlign w:val="top"/>
          </w:tcPr>
          <w:p>
            <w:pPr>
              <w:spacing w:after="40"/>
            </w:pPr>
            <w:r/>
            <w:r>
              <w:rPr>
                <w:rFonts w:ascii="Calibri" w:hAnsi="Calibri"/>
                <w:sz w:val="20"/>
              </w:rPr>
              <w:t>Onderdeel ISO 27001-traject.</w:t>
            </w:r>
          </w:p>
        </w:tc>
      </w:tr>
      <w:tr>
        <w:tc>
          <w:tcPr>
            <w:tcW w:type="dxa" w:w="2268"/>
            <w:vAlign w:val="top"/>
          </w:tcPr>
          <w:p>
            <w:pPr>
              <w:spacing w:after="40"/>
            </w:pPr>
            <w:r/>
            <w:r>
              <w:rPr>
                <w:rFonts w:ascii="Calibri" w:hAnsi="Calibri"/>
                <w:b/>
                <w:sz w:val="20"/>
              </w:rPr>
              <w:t>M14</w:t>
            </w:r>
          </w:p>
        </w:tc>
        <w:tc>
          <w:tcPr>
            <w:tcW w:type="dxa" w:w="2268"/>
            <w:vAlign w:val="top"/>
          </w:tcPr>
          <w:p>
            <w:pPr>
              <w:spacing w:after="40"/>
            </w:pPr>
            <w:r/>
            <w:r>
              <w:rPr>
                <w:rFonts w:ascii="Calibri" w:hAnsi="Calibri"/>
                <w:sz w:val="20"/>
              </w:rPr>
              <w:t>Column-level encryptie PII</w:t>
            </w:r>
          </w:p>
        </w:tc>
        <w:tc>
          <w:tcPr>
            <w:tcW w:type="dxa" w:w="2268"/>
            <w:vAlign w:val="top"/>
          </w:tcPr>
          <w:p>
            <w:pPr>
              <w:spacing w:after="40"/>
            </w:pPr>
            <w:r/>
            <w:r>
              <w:rPr>
                <w:rFonts w:ascii="Calibri" w:hAnsi="Calibri"/>
                <w:sz w:val="20"/>
              </w:rPr>
              <w:t>Op de roadmap Q4 2026 - Q1 2027</w:t>
            </w:r>
          </w:p>
        </w:tc>
        <w:tc>
          <w:tcPr>
            <w:tcW w:type="dxa" w:w="2268"/>
            <w:vAlign w:val="top"/>
          </w:tcPr>
          <w:p>
            <w:pPr>
              <w:spacing w:after="40"/>
            </w:pPr>
            <w:r/>
            <w:r>
              <w:rPr>
                <w:rFonts w:ascii="Calibri" w:hAnsi="Calibri"/>
                <w:sz w:val="20"/>
              </w:rPr>
              <w:t>Zie M3c.</w:t>
            </w:r>
          </w:p>
        </w:tc>
      </w:tr>
      <w:tr>
        <w:tc>
          <w:tcPr>
            <w:tcW w:type="dxa" w:w="2268"/>
            <w:vAlign w:val="top"/>
          </w:tcPr>
          <w:p>
            <w:pPr>
              <w:spacing w:after="40"/>
            </w:pPr>
            <w:r/>
            <w:r>
              <w:rPr>
                <w:rFonts w:ascii="Calibri" w:hAnsi="Calibri"/>
                <w:b/>
                <w:sz w:val="20"/>
              </w:rPr>
              <w:t>M15</w:t>
            </w:r>
          </w:p>
        </w:tc>
        <w:tc>
          <w:tcPr>
            <w:tcW w:type="dxa" w:w="2268"/>
            <w:vAlign w:val="top"/>
          </w:tcPr>
          <w:p>
            <w:pPr>
              <w:spacing w:after="40"/>
            </w:pPr>
            <w:r/>
            <w:r>
              <w:rPr>
                <w:rFonts w:ascii="Calibri" w:hAnsi="Calibri"/>
                <w:sz w:val="20"/>
              </w:rPr>
              <w:t>CSP/HSTS security-headers</w:t>
            </w:r>
          </w:p>
        </w:tc>
        <w:tc>
          <w:tcPr>
            <w:tcW w:type="dxa" w:w="2268"/>
            <w:vAlign w:val="top"/>
          </w:tcPr>
          <w:p>
            <w:pPr>
              <w:spacing w:after="40"/>
            </w:pPr>
            <w:r/>
            <w:r>
              <w:rPr>
                <w:rFonts w:ascii="Calibri" w:hAnsi="Calibri"/>
                <w:sz w:val="20"/>
              </w:rPr>
              <w:t>Op de roadmap Q3 2026</w:t>
            </w:r>
          </w:p>
        </w:tc>
        <w:tc>
          <w:tcPr>
            <w:tcW w:type="dxa" w:w="2268"/>
            <w:vAlign w:val="top"/>
          </w:tcPr>
          <w:p>
            <w:pPr>
              <w:spacing w:after="40"/>
            </w:pPr>
            <w:r/>
            <w:r>
              <w:rPr>
                <w:rFonts w:ascii="Calibri" w:hAnsi="Calibri"/>
                <w:sz w:val="20"/>
              </w:rPr>
              <w:t>Niet operationeel per 4 mei 2026.</w:t>
            </w:r>
          </w:p>
        </w:tc>
      </w:tr>
      <w:tr>
        <w:tc>
          <w:tcPr>
            <w:tcW w:type="dxa" w:w="2268"/>
            <w:vAlign w:val="top"/>
          </w:tcPr>
          <w:p>
            <w:pPr>
              <w:spacing w:after="40"/>
            </w:pPr>
            <w:r/>
            <w:r>
              <w:rPr>
                <w:rFonts w:ascii="Calibri" w:hAnsi="Calibri"/>
                <w:b/>
                <w:sz w:val="20"/>
              </w:rPr>
              <w:t>M16</w:t>
            </w:r>
          </w:p>
        </w:tc>
        <w:tc>
          <w:tcPr>
            <w:tcW w:type="dxa" w:w="2268"/>
            <w:vAlign w:val="top"/>
          </w:tcPr>
          <w:p>
            <w:pPr>
              <w:spacing w:after="40"/>
            </w:pPr>
            <w:r/>
            <w:r>
              <w:rPr>
                <w:rFonts w:ascii="Calibri" w:hAnsi="Calibri"/>
                <w:sz w:val="20"/>
              </w:rPr>
              <w:t xml:space="preserve">Self-service </w:t>
            </w:r>
            <w:r>
              <w:rPr>
                <w:rFonts w:ascii="Consolas" w:hAnsi="Consolas"/>
                <w:color w:val="024A38"/>
                <w:sz w:val="18"/>
                <w:shd w:val="clear" w:color="auto" w:fill="F8F8F5"/>
              </w:rPr>
              <w:t>DELETE /api/v1/user</w:t>
            </w:r>
            <w:r>
              <w:rPr>
                <w:rFonts w:ascii="Calibri" w:hAnsi="Calibri"/>
                <w:sz w:val="20"/>
              </w:rPr>
              <w:t xml:space="preserve"> + </w:t>
            </w:r>
            <w:r>
              <w:rPr>
                <w:rFonts w:ascii="Consolas" w:hAnsi="Consolas"/>
                <w:color w:val="024A38"/>
                <w:sz w:val="18"/>
                <w:shd w:val="clear" w:color="auto" w:fill="F8F8F5"/>
              </w:rPr>
              <w:t>GET /api/v1/user/export</w:t>
            </w:r>
          </w:p>
        </w:tc>
        <w:tc>
          <w:tcPr>
            <w:tcW w:type="dxa" w:w="2268"/>
            <w:vAlign w:val="top"/>
          </w:tcPr>
          <w:p>
            <w:pPr>
              <w:spacing w:after="40"/>
            </w:pPr>
            <w:r/>
            <w:r>
              <w:rPr>
                <w:rFonts w:ascii="Calibri" w:hAnsi="Calibri"/>
                <w:sz w:val="20"/>
              </w:rPr>
              <w:t>Op de roadmap Q4 2026 - Q1 2027</w:t>
            </w:r>
          </w:p>
        </w:tc>
        <w:tc>
          <w:tcPr>
            <w:tcW w:type="dxa" w:w="2268"/>
            <w:vAlign w:val="top"/>
          </w:tcPr>
          <w:p>
            <w:pPr>
              <w:spacing w:after="40"/>
            </w:pPr>
            <w:r/>
            <w:r>
              <w:rPr>
                <w:rFonts w:ascii="Calibri" w:hAnsi="Calibri"/>
                <w:sz w:val="20"/>
              </w:rPr>
              <w:t>Handmatige verwijdering op verzoek via privacy@hysio.nl als compenserende maatregel.</w:t>
            </w:r>
          </w:p>
        </w:tc>
      </w:tr>
      <w:tr>
        <w:tc>
          <w:tcPr>
            <w:tcW w:type="dxa" w:w="2268"/>
            <w:vAlign w:val="top"/>
          </w:tcPr>
          <w:p>
            <w:pPr>
              <w:spacing w:after="40"/>
            </w:pPr>
            <w:r/>
            <w:r>
              <w:rPr>
                <w:rFonts w:ascii="Calibri" w:hAnsi="Calibri"/>
                <w:b/>
                <w:sz w:val="20"/>
              </w:rPr>
              <w:t>M17</w:t>
            </w:r>
          </w:p>
        </w:tc>
        <w:tc>
          <w:tcPr>
            <w:tcW w:type="dxa" w:w="2268"/>
            <w:vAlign w:val="top"/>
          </w:tcPr>
          <w:p>
            <w:pPr>
              <w:spacing w:after="40"/>
            </w:pPr>
            <w:r/>
            <w:r>
              <w:rPr>
                <w:rFonts w:ascii="Calibri" w:hAnsi="Calibri"/>
                <w:sz w:val="20"/>
              </w:rPr>
              <w:t>Verplichte fysio-review elke AI-output</w:t>
            </w:r>
          </w:p>
        </w:tc>
        <w:tc>
          <w:tcPr>
            <w:tcW w:type="dxa" w:w="2268"/>
            <w:vAlign w:val="top"/>
          </w:tcPr>
          <w:p>
            <w:pPr>
              <w:spacing w:after="40"/>
            </w:pPr>
            <w:r/>
            <w:r>
              <w:rPr>
                <w:rFonts w:ascii="Calibri" w:hAnsi="Calibri"/>
                <w:sz w:val="20"/>
              </w:rPr>
              <w:t>Operationeel</w:t>
            </w:r>
          </w:p>
        </w:tc>
        <w:tc>
          <w:tcPr>
            <w:tcW w:type="dxa" w:w="2268"/>
            <w:vAlign w:val="top"/>
          </w:tcPr>
          <w:p>
            <w:pPr>
              <w:spacing w:after="40"/>
            </w:pPr>
            <w:r/>
            <w:r>
              <w:rPr>
                <w:rFonts w:ascii="Calibri" w:hAnsi="Calibri"/>
                <w:sz w:val="20"/>
              </w:rPr>
              <w:t>Fysiotherapeut beoordeelt en valideert elke AI-output vóór gebruik. Validatieplicht contractueel verankerd in AV v3.6 art. 8.8.</w:t>
            </w:r>
          </w:p>
        </w:tc>
      </w:tr>
      <w:tr>
        <w:tc>
          <w:tcPr>
            <w:tcW w:type="dxa" w:w="2268"/>
            <w:vAlign w:val="top"/>
          </w:tcPr>
          <w:p>
            <w:pPr>
              <w:spacing w:after="40"/>
            </w:pPr>
            <w:r/>
            <w:r>
              <w:rPr>
                <w:rFonts w:ascii="Calibri" w:hAnsi="Calibri"/>
                <w:b/>
                <w:sz w:val="20"/>
              </w:rPr>
              <w:t>M18</w:t>
            </w:r>
          </w:p>
        </w:tc>
        <w:tc>
          <w:tcPr>
            <w:tcW w:type="dxa" w:w="2268"/>
            <w:vAlign w:val="top"/>
          </w:tcPr>
          <w:p>
            <w:pPr>
              <w:spacing w:after="40"/>
            </w:pPr>
            <w:r/>
            <w:r>
              <w:rPr>
                <w:rFonts w:ascii="Calibri" w:hAnsi="Calibri"/>
                <w:sz w:val="20"/>
              </w:rPr>
              <w:t>Pseudoniem-gebruik bij patiëntinvoer</w:t>
            </w:r>
          </w:p>
        </w:tc>
        <w:tc>
          <w:tcPr>
            <w:tcW w:type="dxa" w:w="2268"/>
            <w:vAlign w:val="top"/>
          </w:tcPr>
          <w:p>
            <w:pPr>
              <w:spacing w:after="40"/>
            </w:pPr>
            <w:r/>
            <w:r>
              <w:rPr>
                <w:rFonts w:ascii="Calibri" w:hAnsi="Calibri"/>
                <w:sz w:val="20"/>
              </w:rPr>
              <w:t>Aanbeveling (praktijk-verantwoordelijkheid)</w:t>
            </w:r>
          </w:p>
        </w:tc>
        <w:tc>
          <w:tcPr>
            <w:tcW w:type="dxa" w:w="2268"/>
            <w:vAlign w:val="top"/>
          </w:tcPr>
          <w:p>
            <w:pPr>
              <w:spacing w:after="40"/>
            </w:pPr>
            <w:r/>
            <w:r>
              <w:rPr>
                <w:rFonts w:ascii="Calibri" w:hAnsi="Calibri"/>
                <w:sz w:val="20"/>
              </w:rPr>
              <w:t>Hysio biedt geen velden voor BSN/AGB/BIG.</w:t>
            </w:r>
          </w:p>
        </w:tc>
      </w:tr>
      <w:tr>
        <w:tc>
          <w:tcPr>
            <w:tcW w:type="dxa" w:w="2268"/>
            <w:vAlign w:val="top"/>
          </w:tcPr>
          <w:p>
            <w:pPr>
              <w:spacing w:after="40"/>
            </w:pPr>
            <w:r/>
            <w:r>
              <w:rPr>
                <w:rFonts w:ascii="Calibri" w:hAnsi="Calibri"/>
                <w:b/>
                <w:sz w:val="20"/>
              </w:rPr>
              <w:t>M19</w:t>
            </w:r>
          </w:p>
        </w:tc>
        <w:tc>
          <w:tcPr>
            <w:tcW w:type="dxa" w:w="2268"/>
            <w:vAlign w:val="top"/>
          </w:tcPr>
          <w:p>
            <w:pPr>
              <w:spacing w:after="40"/>
            </w:pPr>
            <w:r/>
            <w:r>
              <w:rPr>
                <w:rFonts w:ascii="Calibri" w:hAnsi="Calibri"/>
                <w:sz w:val="20"/>
              </w:rPr>
              <w:t>Patiënt-informatieblad v1.0</w:t>
            </w:r>
          </w:p>
        </w:tc>
        <w:tc>
          <w:tcPr>
            <w:tcW w:type="dxa" w:w="2268"/>
            <w:vAlign w:val="top"/>
          </w:tcPr>
          <w:p>
            <w:pPr>
              <w:spacing w:after="40"/>
            </w:pPr>
            <w:r/>
            <w:r>
              <w:rPr>
                <w:rFonts w:ascii="Calibri" w:hAnsi="Calibri"/>
                <w:sz w:val="20"/>
              </w:rPr>
              <w:t>Operationeel (beschikbaar bij Hysio)</w:t>
            </w:r>
          </w:p>
        </w:tc>
        <w:tc>
          <w:tcPr>
            <w:tcW w:type="dxa" w:w="2268"/>
            <w:vAlign w:val="top"/>
          </w:tcPr>
          <w:p>
            <w:pPr>
              <w:spacing w:after="40"/>
            </w:pPr>
            <w:r/>
            <w:r>
              <w:rPr>
                <w:rFonts w:ascii="Calibri" w:hAnsi="Calibri"/>
                <w:sz w:val="20"/>
              </w:rPr>
              <w:t>Patient-facing-uitleg over Hysio-betrokkenheid; formele U/Uw-aanspreking voor patiënten.</w:t>
            </w:r>
          </w:p>
        </w:tc>
      </w:tr>
      <w:tr>
        <w:tc>
          <w:tcPr>
            <w:tcW w:type="dxa" w:w="2268"/>
            <w:vAlign w:val="top"/>
          </w:tcPr>
          <w:p>
            <w:pPr>
              <w:spacing w:after="40"/>
            </w:pPr>
            <w:r/>
            <w:r>
              <w:rPr>
                <w:rFonts w:ascii="Calibri" w:hAnsi="Calibri"/>
                <w:b/>
                <w:sz w:val="20"/>
              </w:rPr>
              <w:t>M20</w:t>
            </w:r>
          </w:p>
        </w:tc>
        <w:tc>
          <w:tcPr>
            <w:tcW w:type="dxa" w:w="2268"/>
            <w:vAlign w:val="top"/>
          </w:tcPr>
          <w:p>
            <w:pPr>
              <w:spacing w:after="40"/>
            </w:pPr>
            <w:r/>
            <w:r>
              <w:rPr>
                <w:rFonts w:ascii="Calibri" w:hAnsi="Calibri"/>
                <w:sz w:val="20"/>
              </w:rPr>
              <w:t>Toestemming-flow opname (Wgbo art. 7:450)</w:t>
            </w:r>
          </w:p>
        </w:tc>
        <w:tc>
          <w:tcPr>
            <w:tcW w:type="dxa" w:w="2268"/>
            <w:vAlign w:val="top"/>
          </w:tcPr>
          <w:p>
            <w:pPr>
              <w:spacing w:after="40"/>
            </w:pPr>
            <w:r/>
            <w:r>
              <w:rPr>
                <w:rFonts w:ascii="Calibri" w:hAnsi="Calibri"/>
                <w:sz w:val="20"/>
              </w:rPr>
              <w:t>Praktijk-verantwoordelijkheid</w:t>
            </w:r>
          </w:p>
        </w:tc>
        <w:tc>
          <w:tcPr>
            <w:tcW w:type="dxa" w:w="2268"/>
            <w:vAlign w:val="top"/>
          </w:tcPr>
          <w:p>
            <w:pPr>
              <w:spacing w:after="40"/>
            </w:pPr>
            <w:r/>
            <w:r>
              <w:rPr>
                <w:rFonts w:ascii="Calibri" w:hAnsi="Calibri"/>
                <w:sz w:val="20"/>
              </w:rPr>
              <w:t>Opname-toestemming patiënt vooraf vragen en documenteren in dossier.</w:t>
            </w:r>
          </w:p>
        </w:tc>
      </w:tr>
      <w:tr>
        <w:tc>
          <w:tcPr>
            <w:tcW w:type="dxa" w:w="2268"/>
            <w:vAlign w:val="top"/>
          </w:tcPr>
          <w:p>
            <w:pPr>
              <w:spacing w:after="40"/>
            </w:pPr>
            <w:r/>
            <w:r>
              <w:rPr>
                <w:rFonts w:ascii="Calibri" w:hAnsi="Calibri"/>
                <w:b/>
                <w:sz w:val="20"/>
              </w:rPr>
              <w:t>M21</w:t>
            </w:r>
          </w:p>
        </w:tc>
        <w:tc>
          <w:tcPr>
            <w:tcW w:type="dxa" w:w="2268"/>
            <w:vAlign w:val="top"/>
          </w:tcPr>
          <w:p>
            <w:pPr>
              <w:spacing w:after="40"/>
            </w:pPr>
            <w:r/>
            <w:r>
              <w:rPr>
                <w:rFonts w:ascii="Calibri" w:hAnsi="Calibri"/>
                <w:sz w:val="20"/>
              </w:rPr>
              <w:t>Datalek-notificatie 24 uur Hysio naar praktijk</w:t>
            </w:r>
          </w:p>
        </w:tc>
        <w:tc>
          <w:tcPr>
            <w:tcW w:type="dxa" w:w="2268"/>
            <w:vAlign w:val="top"/>
          </w:tcPr>
          <w:p>
            <w:pPr>
              <w:spacing w:after="40"/>
            </w:pPr>
            <w:r/>
            <w:r>
              <w:rPr>
                <w:rFonts w:ascii="Calibri" w:hAnsi="Calibri"/>
                <w:sz w:val="20"/>
              </w:rPr>
              <w:t>Contractueel via DPA v3.6 §13</w:t>
            </w:r>
          </w:p>
        </w:tc>
        <w:tc>
          <w:tcPr>
            <w:tcW w:type="dxa" w:w="2268"/>
            <w:vAlign w:val="top"/>
          </w:tcPr>
          <w:p>
            <w:pPr>
              <w:spacing w:after="40"/>
            </w:pPr>
            <w:r/>
            <w:r>
              <w:rPr>
                <w:rFonts w:ascii="Calibri" w:hAnsi="Calibri"/>
                <w:sz w:val="20"/>
              </w:rPr>
              <w:t>Contractuele verplichting, geoperationaliseerd via support-flow.</w:t>
            </w:r>
          </w:p>
        </w:tc>
      </w:tr>
      <w:tr>
        <w:tc>
          <w:tcPr>
            <w:tcW w:type="dxa" w:w="2268"/>
            <w:vAlign w:val="top"/>
          </w:tcPr>
          <w:p>
            <w:pPr>
              <w:spacing w:after="40"/>
            </w:pPr>
            <w:r/>
            <w:r>
              <w:rPr>
                <w:rFonts w:ascii="Calibri" w:hAnsi="Calibri"/>
                <w:b/>
                <w:sz w:val="20"/>
              </w:rPr>
              <w:t>M22</w:t>
            </w:r>
          </w:p>
        </w:tc>
        <w:tc>
          <w:tcPr>
            <w:tcW w:type="dxa" w:w="2268"/>
            <w:vAlign w:val="top"/>
          </w:tcPr>
          <w:p>
            <w:pPr>
              <w:spacing w:after="40"/>
            </w:pPr>
            <w:r/>
            <w:r>
              <w:rPr>
                <w:rFonts w:ascii="Calibri" w:hAnsi="Calibri"/>
                <w:sz w:val="20"/>
              </w:rPr>
              <w:t>Export naar primair EPD voor Wgbo-bewaarplicht</w:t>
            </w:r>
          </w:p>
        </w:tc>
        <w:tc>
          <w:tcPr>
            <w:tcW w:type="dxa" w:w="2268"/>
            <w:vAlign w:val="top"/>
          </w:tcPr>
          <w:p>
            <w:pPr>
              <w:spacing w:after="40"/>
            </w:pPr>
            <w:r/>
            <w:r>
              <w:rPr>
                <w:rFonts w:ascii="Calibri" w:hAnsi="Calibri"/>
                <w:sz w:val="20"/>
              </w:rPr>
              <w:t>Praktijk-verantwoordelijkheid</w:t>
            </w:r>
          </w:p>
        </w:tc>
        <w:tc>
          <w:tcPr>
            <w:tcW w:type="dxa" w:w="2268"/>
            <w:vAlign w:val="top"/>
          </w:tcPr>
          <w:p>
            <w:pPr>
              <w:spacing w:after="40"/>
            </w:pPr>
            <w:r/>
            <w:r>
              <w:rPr>
                <w:rFonts w:ascii="Calibri" w:hAnsi="Calibri"/>
                <w:sz w:val="20"/>
              </w:rPr>
              <w:t>Per-sessie export (TXT/PDF/DOCX) beschikbaar. Volledige account-export op de roadmap Q4 2026 - Q1 2027.</w:t>
            </w:r>
          </w:p>
        </w:tc>
      </w:tr>
    </w:tbl>
    <w:p>
      <w:pPr>
        <w:spacing w:after="80"/>
      </w:pPr>
    </w:p>
    <w:p>
      <w:pPr>
        <w:spacing w:after="160"/>
        <w:jc w:val="both"/>
      </w:pPr>
      <w:r>
        <w:rPr>
          <w:rFonts w:ascii="Calibri" w:hAnsi="Calibri"/>
          <w:b/>
          <w:sz w:val="22"/>
        </w:rPr>
        <w:t>Disclaimer-blok.</w:t>
      </w:r>
      <w:r>
        <w:rPr>
          <w:rFonts w:ascii="Calibri" w:hAnsi="Calibri"/>
          <w:sz w:val="22"/>
        </w:rPr>
        <w:t xml:space="preserve"> Hysio is per 4 mei 2026 niet gecertificeerd onder NEN 7510 of ISO 27001. Cert-roadmap: ISO 27001 Q3 2027, NEN-7510 Q4 2027 - Q1 2028. Hysio volgt de uitgangspunten van NEN 7510:2024 en ISO/IEC 27001:2022 zonder formeel certificaat.</w:t>
      </w:r>
    </w:p>
    <w:p>
      <w:pPr>
        <w:pStyle w:val="Heading3"/>
      </w:pPr>
      <w:r>
        <w:rPr>
          <w:rFonts w:ascii="Calibri" w:hAnsi="Calibri"/>
          <w:color w:val="033D2E"/>
          <w:sz w:val="24"/>
        </w:rPr>
        <w:t>3.3 Scoring-matrix inherent + residual risk</w:t>
      </w:r>
    </w:p>
    <w:p>
      <w:pPr>
        <w:spacing w:after="160"/>
        <w:jc w:val="both"/>
      </w:pPr>
      <w:r>
        <w:rPr>
          <w:rFonts w:ascii="Calibri" w:hAnsi="Calibri"/>
          <w:sz w:val="22"/>
        </w:rPr>
        <w:t>Per risico de scoring volgens CNIL/EDPB-convergerende kwalitatieve schaal. Vul je eigen scoring in.</w:t>
      </w:r>
    </w:p>
    <w:p>
      <w:pPr>
        <w:spacing w:after="160"/>
        <w:jc w:val="both"/>
      </w:pPr>
      <w:r>
        <w:rPr>
          <w:rFonts w:ascii="Calibri" w:hAnsi="Calibri"/>
          <w:b/>
          <w:sz w:val="22"/>
        </w:rPr>
        <w:t>Legenda scoring (CNIL/EDPB convergerend):</w:t>
      </w:r>
    </w:p>
    <w:p>
      <w:pPr>
        <w:pStyle w:val="ListBullet"/>
        <w:spacing w:after="40"/>
      </w:pPr>
      <w:r>
        <w:rPr>
          <w:rFonts w:ascii="Calibri" w:hAnsi="Calibri"/>
          <w:b/>
          <w:sz w:val="22"/>
        </w:rPr>
        <w:t>Laag (L):</w:t>
      </w:r>
      <w:r>
        <w:rPr>
          <w:rFonts w:ascii="Calibri" w:hAnsi="Calibri"/>
          <w:sz w:val="22"/>
        </w:rPr>
        <w:t xml:space="preserve"> beperkte schade voor enkeling, ≤1 incident per jaar denkbaar.</w:t>
      </w:r>
    </w:p>
    <w:p>
      <w:pPr>
        <w:pStyle w:val="ListBullet"/>
        <w:spacing w:after="40"/>
      </w:pPr>
      <w:r>
        <w:rPr>
          <w:rFonts w:ascii="Calibri" w:hAnsi="Calibri"/>
          <w:b/>
          <w:sz w:val="22"/>
        </w:rPr>
        <w:t>Midden (M):</w:t>
      </w:r>
      <w:r>
        <w:rPr>
          <w:rFonts w:ascii="Calibri" w:hAnsi="Calibri"/>
          <w:sz w:val="22"/>
        </w:rPr>
        <w:t xml:space="preserve"> aanmerkelijke schade voor beperkte groep, 1-10 incidenten per jaar denkbaar.</w:t>
      </w:r>
    </w:p>
    <w:p>
      <w:pPr>
        <w:pStyle w:val="ListBullet"/>
        <w:spacing w:after="40"/>
      </w:pPr>
      <w:r>
        <w:rPr>
          <w:rFonts w:ascii="Calibri" w:hAnsi="Calibri"/>
          <w:b/>
          <w:sz w:val="22"/>
        </w:rPr>
        <w:t>Hoog (H):</w:t>
      </w:r>
      <w:r>
        <w:rPr>
          <w:rFonts w:ascii="Calibri" w:hAnsi="Calibri"/>
          <w:sz w:val="22"/>
        </w:rPr>
        <w:t xml:space="preserve"> structurele schade of grote groep, &gt;10 incidenten per jaar denkbaar of significant impact op leven/gezondheid betrokkene.</w:t>
      </w:r>
    </w:p>
    <w:p>
      <w:pPr>
        <w:spacing w:after="160"/>
        <w:jc w:val="both"/>
      </w:pPr>
      <w:r>
        <w:rPr>
          <w:rFonts w:ascii="Calibri" w:hAnsi="Calibri"/>
          <w:b/>
          <w:sz w:val="22"/>
        </w:rPr>
        <w:t>Scoring-matrix (combinatie impact × waarschijnlijkheid):</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2268"/>
        <w:gridCol w:w="2268"/>
        <w:gridCol w:w="2268"/>
        <w:gridCol w:w="2268"/>
      </w:tblGrid>
      <w:tr>
        <w:tc>
          <w:tcPr>
            <w:tcW w:type="dxa" w:w="2268"/>
            <w:shd w:val="clear" w:color="auto" w:fill="A5E1C5"/>
            <w:vAlign w:val="center"/>
          </w:tcPr>
          <w:p>
            <w:pPr>
              <w:spacing w:after="40"/>
            </w:pPr>
            <w:r>
              <w:rPr>
                <w:b/>
              </w:rPr>
            </w:r>
            <w:r>
              <w:rPr>
                <w:rFonts w:ascii="Calibri" w:hAnsi="Calibri"/>
                <w:b/>
                <w:color w:val="033D2E"/>
                <w:sz w:val="20"/>
              </w:rPr>
              <w:t>Waarschijnlijkheid \ Impact</w:t>
            </w:r>
          </w:p>
        </w:tc>
        <w:tc>
          <w:tcPr>
            <w:tcW w:type="dxa" w:w="2268"/>
            <w:shd w:val="clear" w:color="auto" w:fill="A5E1C5"/>
            <w:vAlign w:val="center"/>
          </w:tcPr>
          <w:p>
            <w:pPr>
              <w:spacing w:after="40"/>
            </w:pPr>
            <w:r>
              <w:rPr>
                <w:b/>
              </w:rPr>
            </w:r>
            <w:r>
              <w:rPr>
                <w:rFonts w:ascii="Calibri" w:hAnsi="Calibri"/>
                <w:b/>
                <w:color w:val="033D2E"/>
                <w:sz w:val="20"/>
              </w:rPr>
              <w:t>Laag</w:t>
            </w:r>
          </w:p>
        </w:tc>
        <w:tc>
          <w:tcPr>
            <w:tcW w:type="dxa" w:w="2268"/>
            <w:shd w:val="clear" w:color="auto" w:fill="A5E1C5"/>
            <w:vAlign w:val="center"/>
          </w:tcPr>
          <w:p>
            <w:pPr>
              <w:spacing w:after="40"/>
            </w:pPr>
            <w:r>
              <w:rPr>
                <w:b/>
              </w:rPr>
            </w:r>
            <w:r>
              <w:rPr>
                <w:rFonts w:ascii="Calibri" w:hAnsi="Calibri"/>
                <w:b/>
                <w:color w:val="033D2E"/>
                <w:sz w:val="20"/>
              </w:rPr>
              <w:t>Midden</w:t>
            </w:r>
          </w:p>
        </w:tc>
        <w:tc>
          <w:tcPr>
            <w:tcW w:type="dxa" w:w="2268"/>
            <w:shd w:val="clear" w:color="auto" w:fill="A5E1C5"/>
            <w:vAlign w:val="center"/>
          </w:tcPr>
          <w:p>
            <w:pPr>
              <w:spacing w:after="40"/>
            </w:pPr>
            <w:r>
              <w:rPr>
                <w:b/>
              </w:rPr>
            </w:r>
            <w:r>
              <w:rPr>
                <w:rFonts w:ascii="Calibri" w:hAnsi="Calibri"/>
                <w:b/>
                <w:color w:val="033D2E"/>
                <w:sz w:val="20"/>
              </w:rPr>
              <w:t>Hoog</w:t>
            </w:r>
          </w:p>
        </w:tc>
      </w:tr>
      <w:tr>
        <w:tc>
          <w:tcPr>
            <w:tcW w:type="dxa" w:w="2268"/>
            <w:vAlign w:val="top"/>
          </w:tcPr>
          <w:p>
            <w:pPr>
              <w:spacing w:after="40"/>
            </w:pPr>
            <w:r/>
            <w:r>
              <w:rPr>
                <w:rFonts w:ascii="Calibri" w:hAnsi="Calibri"/>
                <w:b/>
                <w:sz w:val="20"/>
              </w:rPr>
              <w:t>Laag</w:t>
            </w:r>
          </w:p>
        </w:tc>
        <w:tc>
          <w:tcPr>
            <w:tcW w:type="dxa" w:w="2268"/>
            <w:vAlign w:val="top"/>
          </w:tcPr>
          <w:p>
            <w:pPr>
              <w:spacing w:after="40"/>
            </w:pPr>
            <w:r/>
            <w:r>
              <w:rPr>
                <w:rFonts w:ascii="Calibri" w:hAnsi="Calibri"/>
                <w:sz w:val="20"/>
              </w:rPr>
              <w:t>Laag</w:t>
            </w:r>
          </w:p>
        </w:tc>
        <w:tc>
          <w:tcPr>
            <w:tcW w:type="dxa" w:w="2268"/>
            <w:vAlign w:val="top"/>
          </w:tcPr>
          <w:p>
            <w:pPr>
              <w:spacing w:after="40"/>
            </w:pPr>
            <w:r/>
            <w:r>
              <w:rPr>
                <w:rFonts w:ascii="Calibri" w:hAnsi="Calibri"/>
                <w:sz w:val="20"/>
              </w:rPr>
              <w:t>Laag</w:t>
            </w:r>
          </w:p>
        </w:tc>
        <w:tc>
          <w:tcPr>
            <w:tcW w:type="dxa" w:w="2268"/>
            <w:vAlign w:val="top"/>
          </w:tcPr>
          <w:p>
            <w:pPr>
              <w:spacing w:after="40"/>
            </w:pPr>
            <w:r/>
            <w:r>
              <w:rPr>
                <w:rFonts w:ascii="Calibri" w:hAnsi="Calibri"/>
                <w:sz w:val="20"/>
              </w:rPr>
              <w:t>Midden</w:t>
            </w:r>
          </w:p>
        </w:tc>
      </w:tr>
      <w:tr>
        <w:tc>
          <w:tcPr>
            <w:tcW w:type="dxa" w:w="2268"/>
            <w:vAlign w:val="top"/>
          </w:tcPr>
          <w:p>
            <w:pPr>
              <w:spacing w:after="40"/>
            </w:pPr>
            <w:r/>
            <w:r>
              <w:rPr>
                <w:rFonts w:ascii="Calibri" w:hAnsi="Calibri"/>
                <w:b/>
                <w:sz w:val="20"/>
              </w:rPr>
              <w:t>Midden</w:t>
            </w:r>
          </w:p>
        </w:tc>
        <w:tc>
          <w:tcPr>
            <w:tcW w:type="dxa" w:w="2268"/>
            <w:vAlign w:val="top"/>
          </w:tcPr>
          <w:p>
            <w:pPr>
              <w:spacing w:after="40"/>
            </w:pPr>
            <w:r/>
            <w:r>
              <w:rPr>
                <w:rFonts w:ascii="Calibri" w:hAnsi="Calibri"/>
                <w:sz w:val="20"/>
              </w:rPr>
              <w:t>Laag</w:t>
            </w:r>
          </w:p>
        </w:tc>
        <w:tc>
          <w:tcPr>
            <w:tcW w:type="dxa" w:w="2268"/>
            <w:vAlign w:val="top"/>
          </w:tcPr>
          <w:p>
            <w:pPr>
              <w:spacing w:after="40"/>
            </w:pPr>
            <w:r/>
            <w:r>
              <w:rPr>
                <w:rFonts w:ascii="Calibri" w:hAnsi="Calibri"/>
                <w:sz w:val="20"/>
              </w:rPr>
              <w:t>Midden</w:t>
            </w:r>
          </w:p>
        </w:tc>
        <w:tc>
          <w:tcPr>
            <w:tcW w:type="dxa" w:w="2268"/>
            <w:vAlign w:val="top"/>
          </w:tcPr>
          <w:p>
            <w:pPr>
              <w:spacing w:after="40"/>
            </w:pPr>
            <w:r/>
            <w:r>
              <w:rPr>
                <w:rFonts w:ascii="Calibri" w:hAnsi="Calibri"/>
                <w:sz w:val="20"/>
              </w:rPr>
              <w:t>Hoog</w:t>
            </w:r>
          </w:p>
        </w:tc>
      </w:tr>
      <w:tr>
        <w:tc>
          <w:tcPr>
            <w:tcW w:type="dxa" w:w="2268"/>
            <w:vAlign w:val="top"/>
          </w:tcPr>
          <w:p>
            <w:pPr>
              <w:spacing w:after="40"/>
            </w:pPr>
            <w:r/>
            <w:r>
              <w:rPr>
                <w:rFonts w:ascii="Calibri" w:hAnsi="Calibri"/>
                <w:b/>
                <w:sz w:val="20"/>
              </w:rPr>
              <w:t>Hoog</w:t>
            </w:r>
          </w:p>
        </w:tc>
        <w:tc>
          <w:tcPr>
            <w:tcW w:type="dxa" w:w="2268"/>
            <w:vAlign w:val="top"/>
          </w:tcPr>
          <w:p>
            <w:pPr>
              <w:spacing w:after="40"/>
            </w:pPr>
            <w:r/>
            <w:r>
              <w:rPr>
                <w:rFonts w:ascii="Calibri" w:hAnsi="Calibri"/>
                <w:sz w:val="20"/>
              </w:rPr>
              <w:t>Midden</w:t>
            </w:r>
          </w:p>
        </w:tc>
        <w:tc>
          <w:tcPr>
            <w:tcW w:type="dxa" w:w="2268"/>
            <w:vAlign w:val="top"/>
          </w:tcPr>
          <w:p>
            <w:pPr>
              <w:spacing w:after="40"/>
            </w:pPr>
            <w:r/>
            <w:r>
              <w:rPr>
                <w:rFonts w:ascii="Calibri" w:hAnsi="Calibri"/>
                <w:sz w:val="20"/>
              </w:rPr>
              <w:t>Hoog</w:t>
            </w:r>
          </w:p>
        </w:tc>
        <w:tc>
          <w:tcPr>
            <w:tcW w:type="dxa" w:w="2268"/>
            <w:vAlign w:val="top"/>
          </w:tcPr>
          <w:p>
            <w:pPr>
              <w:spacing w:after="40"/>
            </w:pPr>
            <w:r/>
            <w:r>
              <w:rPr>
                <w:rFonts w:ascii="Calibri" w:hAnsi="Calibri"/>
                <w:sz w:val="20"/>
              </w:rPr>
              <w:t>Hoog</w:t>
            </w:r>
          </w:p>
        </w:tc>
      </w:tr>
    </w:tbl>
    <w:p>
      <w:pPr>
        <w:spacing w:after="80"/>
      </w:pPr>
    </w:p>
    <w:p>
      <w:pPr>
        <w:spacing w:after="160"/>
        <w:jc w:val="both"/>
      </w:pPr>
      <w:r>
        <w:rPr>
          <w:rFonts w:ascii="Calibri" w:hAnsi="Calibri"/>
          <w:b/>
          <w:sz w:val="22"/>
        </w:rPr>
        <w:t>Per-risico scoring:</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907"/>
        <w:gridCol w:w="907"/>
        <w:gridCol w:w="907"/>
        <w:gridCol w:w="907"/>
        <w:gridCol w:w="907"/>
        <w:gridCol w:w="907"/>
        <w:gridCol w:w="907"/>
        <w:gridCol w:w="907"/>
        <w:gridCol w:w="907"/>
        <w:gridCol w:w="907"/>
      </w:tblGrid>
      <w:tr>
        <w:tc>
          <w:tcPr>
            <w:tcW w:type="dxa" w:w="907"/>
            <w:shd w:val="clear" w:color="auto" w:fill="A5E1C5"/>
            <w:vAlign w:val="center"/>
          </w:tcPr>
          <w:p>
            <w:pPr>
              <w:spacing w:after="40"/>
            </w:pPr>
            <w:r>
              <w:rPr>
                <w:b/>
              </w:rPr>
            </w:r>
            <w:r>
              <w:rPr>
                <w:rFonts w:ascii="Calibri" w:hAnsi="Calibri"/>
                <w:b/>
                <w:color w:val="033D2E"/>
                <w:sz w:val="20"/>
              </w:rPr>
              <w:t>#</w:t>
            </w:r>
          </w:p>
        </w:tc>
        <w:tc>
          <w:tcPr>
            <w:tcW w:type="dxa" w:w="907"/>
            <w:shd w:val="clear" w:color="auto" w:fill="A5E1C5"/>
            <w:vAlign w:val="center"/>
          </w:tcPr>
          <w:p>
            <w:pPr>
              <w:spacing w:after="40"/>
            </w:pPr>
            <w:r>
              <w:rPr>
                <w:b/>
              </w:rPr>
            </w:r>
            <w:r>
              <w:rPr>
                <w:rFonts w:ascii="Calibri" w:hAnsi="Calibri"/>
                <w:b/>
                <w:color w:val="033D2E"/>
                <w:sz w:val="20"/>
              </w:rPr>
              <w:t>Risico</w:t>
            </w:r>
          </w:p>
        </w:tc>
        <w:tc>
          <w:tcPr>
            <w:tcW w:type="dxa" w:w="907"/>
            <w:shd w:val="clear" w:color="auto" w:fill="A5E1C5"/>
            <w:vAlign w:val="center"/>
          </w:tcPr>
          <w:p>
            <w:pPr>
              <w:spacing w:after="40"/>
            </w:pPr>
            <w:r>
              <w:rPr>
                <w:b/>
              </w:rPr>
            </w:r>
            <w:r>
              <w:rPr>
                <w:rFonts w:ascii="Calibri" w:hAnsi="Calibri"/>
                <w:b/>
                <w:color w:val="033D2E"/>
                <w:sz w:val="20"/>
              </w:rPr>
              <w:t>Inherent impact</w:t>
            </w:r>
          </w:p>
        </w:tc>
        <w:tc>
          <w:tcPr>
            <w:tcW w:type="dxa" w:w="907"/>
            <w:shd w:val="clear" w:color="auto" w:fill="A5E1C5"/>
            <w:vAlign w:val="center"/>
          </w:tcPr>
          <w:p>
            <w:pPr>
              <w:spacing w:after="40"/>
            </w:pPr>
            <w:r>
              <w:rPr>
                <w:b/>
              </w:rPr>
            </w:r>
            <w:r>
              <w:rPr>
                <w:rFonts w:ascii="Calibri" w:hAnsi="Calibri"/>
                <w:b/>
                <w:color w:val="033D2E"/>
                <w:sz w:val="20"/>
              </w:rPr>
              <w:t>Inherent waarschijnlijkheid</w:t>
            </w:r>
          </w:p>
        </w:tc>
        <w:tc>
          <w:tcPr>
            <w:tcW w:type="dxa" w:w="907"/>
            <w:shd w:val="clear" w:color="auto" w:fill="A5E1C5"/>
            <w:vAlign w:val="center"/>
          </w:tcPr>
          <w:p>
            <w:pPr>
              <w:spacing w:after="40"/>
            </w:pPr>
            <w:r>
              <w:rPr>
                <w:b/>
              </w:rPr>
            </w:r>
            <w:r>
              <w:rPr>
                <w:rFonts w:ascii="Calibri" w:hAnsi="Calibri"/>
                <w:b/>
                <w:color w:val="033D2E"/>
                <w:sz w:val="20"/>
              </w:rPr>
              <w:t>Inherent score</w:t>
            </w:r>
          </w:p>
        </w:tc>
        <w:tc>
          <w:tcPr>
            <w:tcW w:type="dxa" w:w="907"/>
            <w:shd w:val="clear" w:color="auto" w:fill="A5E1C5"/>
            <w:vAlign w:val="center"/>
          </w:tcPr>
          <w:p>
            <w:pPr>
              <w:spacing w:after="40"/>
            </w:pPr>
            <w:r>
              <w:rPr>
                <w:b/>
              </w:rPr>
            </w:r>
            <w:r>
              <w:rPr>
                <w:rFonts w:ascii="Calibri" w:hAnsi="Calibri"/>
                <w:b/>
                <w:color w:val="033D2E"/>
                <w:sz w:val="20"/>
              </w:rPr>
              <w:t>Mitigaties (#)</w:t>
            </w:r>
          </w:p>
        </w:tc>
        <w:tc>
          <w:tcPr>
            <w:tcW w:type="dxa" w:w="907"/>
            <w:shd w:val="clear" w:color="auto" w:fill="A5E1C5"/>
            <w:vAlign w:val="center"/>
          </w:tcPr>
          <w:p>
            <w:pPr>
              <w:spacing w:after="40"/>
            </w:pPr>
            <w:r>
              <w:rPr>
                <w:b/>
              </w:rPr>
            </w:r>
            <w:r>
              <w:rPr>
                <w:rFonts w:ascii="Calibri" w:hAnsi="Calibri"/>
                <w:b/>
                <w:color w:val="033D2E"/>
                <w:sz w:val="20"/>
              </w:rPr>
              <w:t>Restrisico-impact</w:t>
            </w:r>
          </w:p>
        </w:tc>
        <w:tc>
          <w:tcPr>
            <w:tcW w:type="dxa" w:w="907"/>
            <w:shd w:val="clear" w:color="auto" w:fill="A5E1C5"/>
            <w:vAlign w:val="center"/>
          </w:tcPr>
          <w:p>
            <w:pPr>
              <w:spacing w:after="40"/>
            </w:pPr>
            <w:r>
              <w:rPr>
                <w:b/>
              </w:rPr>
            </w:r>
            <w:r>
              <w:rPr>
                <w:rFonts w:ascii="Calibri" w:hAnsi="Calibri"/>
                <w:b/>
                <w:color w:val="033D2E"/>
                <w:sz w:val="20"/>
              </w:rPr>
              <w:t>Restrisico-waarschijnlijkheid</w:t>
            </w:r>
          </w:p>
        </w:tc>
        <w:tc>
          <w:tcPr>
            <w:tcW w:type="dxa" w:w="907"/>
            <w:shd w:val="clear" w:color="auto" w:fill="A5E1C5"/>
            <w:vAlign w:val="center"/>
          </w:tcPr>
          <w:p>
            <w:pPr>
              <w:spacing w:after="40"/>
            </w:pPr>
            <w:r>
              <w:rPr>
                <w:b/>
              </w:rPr>
            </w:r>
            <w:r>
              <w:rPr>
                <w:rFonts w:ascii="Calibri" w:hAnsi="Calibri"/>
                <w:b/>
                <w:color w:val="033D2E"/>
                <w:sz w:val="20"/>
              </w:rPr>
              <w:t>Restrisico-score</w:t>
            </w:r>
          </w:p>
        </w:tc>
        <w:tc>
          <w:tcPr>
            <w:tcW w:type="dxa" w:w="907"/>
            <w:shd w:val="clear" w:color="auto" w:fill="A5E1C5"/>
            <w:vAlign w:val="center"/>
          </w:tcPr>
          <w:p>
            <w:pPr>
              <w:spacing w:after="40"/>
            </w:pPr>
            <w:r>
              <w:rPr>
                <w:b/>
              </w:rPr>
            </w:r>
            <w:r>
              <w:rPr>
                <w:rFonts w:ascii="Calibri" w:hAnsi="Calibri"/>
                <w:b/>
                <w:color w:val="033D2E"/>
                <w:sz w:val="20"/>
              </w:rPr>
              <w:t>Acceptabel?</w:t>
            </w:r>
          </w:p>
        </w:tc>
      </w:tr>
      <w:tr>
        <w:tc>
          <w:tcPr>
            <w:tcW w:type="dxa" w:w="907"/>
            <w:vAlign w:val="top"/>
          </w:tcPr>
          <w:p>
            <w:pPr>
              <w:spacing w:after="40"/>
            </w:pPr>
            <w:r/>
            <w:r>
              <w:rPr>
                <w:rFonts w:ascii="Calibri" w:hAnsi="Calibri"/>
                <w:sz w:val="20"/>
              </w:rPr>
              <w:t>R1</w:t>
            </w:r>
          </w:p>
        </w:tc>
        <w:tc>
          <w:tcPr>
            <w:tcW w:type="dxa" w:w="907"/>
            <w:vAlign w:val="top"/>
          </w:tcPr>
          <w:p>
            <w:pPr>
              <w:spacing w:after="40"/>
            </w:pPr>
            <w:r/>
            <w:r>
              <w:rPr>
                <w:rFonts w:ascii="Calibri" w:hAnsi="Calibri"/>
                <w:sz w:val="20"/>
              </w:rPr>
              <w:t>Gestolen credentials</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M1, M2, M4 (roadmap), M6 (roadmap)</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 ] Ja [ ] Nee</w:t>
            </w:r>
          </w:p>
        </w:tc>
      </w:tr>
      <w:tr>
        <w:tc>
          <w:tcPr>
            <w:tcW w:type="dxa" w:w="907"/>
            <w:vAlign w:val="top"/>
          </w:tcPr>
          <w:p>
            <w:pPr>
              <w:spacing w:after="40"/>
            </w:pPr>
            <w:r/>
            <w:r>
              <w:rPr>
                <w:rFonts w:ascii="Calibri" w:hAnsi="Calibri"/>
                <w:sz w:val="20"/>
              </w:rPr>
              <w:t>R2</w:t>
            </w:r>
          </w:p>
        </w:tc>
        <w:tc>
          <w:tcPr>
            <w:tcW w:type="dxa" w:w="907"/>
            <w:vAlign w:val="top"/>
          </w:tcPr>
          <w:p>
            <w:pPr>
              <w:spacing w:after="40"/>
            </w:pPr>
            <w:r/>
            <w:r>
              <w:rPr>
                <w:rFonts w:ascii="Calibri" w:hAnsi="Calibri"/>
                <w:sz w:val="20"/>
              </w:rPr>
              <w:t>Datalek Contabo</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M3a, M3b, M3c (roadmap), M12</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 ] Ja [ ] Nee</w:t>
            </w:r>
          </w:p>
        </w:tc>
      </w:tr>
      <w:tr>
        <w:tc>
          <w:tcPr>
            <w:tcW w:type="dxa" w:w="907"/>
            <w:vAlign w:val="top"/>
          </w:tcPr>
          <w:p>
            <w:pPr>
              <w:spacing w:after="40"/>
            </w:pPr>
            <w:r/>
            <w:r>
              <w:rPr>
                <w:rFonts w:ascii="Calibri" w:hAnsi="Calibri"/>
                <w:sz w:val="20"/>
              </w:rPr>
              <w:t>R3</w:t>
            </w:r>
          </w:p>
        </w:tc>
        <w:tc>
          <w:tcPr>
            <w:tcW w:type="dxa" w:w="907"/>
            <w:vAlign w:val="top"/>
          </w:tcPr>
          <w:p>
            <w:pPr>
              <w:spacing w:after="40"/>
            </w:pPr>
            <w:r/>
            <w:r>
              <w:rPr>
                <w:rFonts w:ascii="Calibri" w:hAnsi="Calibri"/>
                <w:sz w:val="20"/>
              </w:rPr>
              <w:t>Datalek Google/Groq</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M3a, sub-verwerker-DPA's, TIA v1.0</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 ] Ja [ ] Nee</w:t>
            </w:r>
          </w:p>
        </w:tc>
      </w:tr>
      <w:tr>
        <w:tc>
          <w:tcPr>
            <w:tcW w:type="dxa" w:w="907"/>
            <w:vAlign w:val="top"/>
          </w:tcPr>
          <w:p>
            <w:pPr>
              <w:spacing w:after="40"/>
            </w:pPr>
            <w:r/>
            <w:r>
              <w:rPr>
                <w:rFonts w:ascii="Calibri" w:hAnsi="Calibri"/>
                <w:sz w:val="20"/>
              </w:rPr>
              <w:t>R4</w:t>
            </w:r>
          </w:p>
        </w:tc>
        <w:tc>
          <w:tcPr>
            <w:tcW w:type="dxa" w:w="907"/>
            <w:vAlign w:val="top"/>
          </w:tcPr>
          <w:p>
            <w:pPr>
              <w:spacing w:after="40"/>
            </w:pPr>
            <w:r/>
            <w:r>
              <w:rPr>
                <w:rFonts w:ascii="Calibri" w:hAnsi="Calibri"/>
                <w:sz w:val="20"/>
              </w:rPr>
              <w:t>Onjuiste transcriptie</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M8</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 ] Ja [ ] Nee</w:t>
            </w:r>
          </w:p>
        </w:tc>
      </w:tr>
      <w:tr>
        <w:tc>
          <w:tcPr>
            <w:tcW w:type="dxa" w:w="907"/>
            <w:vAlign w:val="top"/>
          </w:tcPr>
          <w:p>
            <w:pPr>
              <w:spacing w:after="40"/>
            </w:pPr>
            <w:r/>
            <w:r>
              <w:rPr>
                <w:rFonts w:ascii="Calibri" w:hAnsi="Calibri"/>
                <w:sz w:val="20"/>
              </w:rPr>
              <w:t>R5</w:t>
            </w:r>
          </w:p>
        </w:tc>
        <w:tc>
          <w:tcPr>
            <w:tcW w:type="dxa" w:w="907"/>
            <w:vAlign w:val="top"/>
          </w:tcPr>
          <w:p>
            <w:pPr>
              <w:spacing w:after="40"/>
            </w:pPr>
            <w:r/>
            <w:r>
              <w:rPr>
                <w:rFonts w:ascii="Calibri" w:hAnsi="Calibri"/>
                <w:sz w:val="20"/>
              </w:rPr>
              <w:t>AI-hallucinatie</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M8</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 ] Ja [ ] Nee</w:t>
            </w:r>
          </w:p>
        </w:tc>
      </w:tr>
      <w:tr>
        <w:tc>
          <w:tcPr>
            <w:tcW w:type="dxa" w:w="907"/>
            <w:vAlign w:val="top"/>
          </w:tcPr>
          <w:p>
            <w:pPr>
              <w:spacing w:after="40"/>
            </w:pPr>
            <w:r/>
            <w:r>
              <w:rPr>
                <w:rFonts w:ascii="Calibri" w:hAnsi="Calibri"/>
                <w:sz w:val="20"/>
              </w:rPr>
              <w:t>R6</w:t>
            </w:r>
          </w:p>
        </w:tc>
        <w:tc>
          <w:tcPr>
            <w:tcW w:type="dxa" w:w="907"/>
            <w:vAlign w:val="top"/>
          </w:tcPr>
          <w:p>
            <w:pPr>
              <w:spacing w:after="40"/>
            </w:pPr>
            <w:r/>
            <w:r>
              <w:rPr>
                <w:rFonts w:ascii="Calibri" w:hAnsi="Calibri"/>
                <w:sz w:val="20"/>
              </w:rPr>
              <w:t>Verwarring meerdere personen audio</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M8, M9, M11</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 ] Ja [ ] Nee</w:t>
            </w:r>
          </w:p>
        </w:tc>
      </w:tr>
      <w:tr>
        <w:tc>
          <w:tcPr>
            <w:tcW w:type="dxa" w:w="907"/>
            <w:vAlign w:val="top"/>
          </w:tcPr>
          <w:p>
            <w:pPr>
              <w:spacing w:after="40"/>
            </w:pPr>
            <w:r/>
            <w:r>
              <w:rPr>
                <w:rFonts w:ascii="Calibri" w:hAnsi="Calibri"/>
                <w:sz w:val="20"/>
              </w:rPr>
              <w:t>R7</w:t>
            </w:r>
          </w:p>
        </w:tc>
        <w:tc>
          <w:tcPr>
            <w:tcW w:type="dxa" w:w="907"/>
            <w:vAlign w:val="top"/>
          </w:tcPr>
          <w:p>
            <w:pPr>
              <w:spacing w:after="40"/>
            </w:pPr>
            <w:r/>
            <w:r>
              <w:rPr>
                <w:rFonts w:ascii="Calibri" w:hAnsi="Calibri"/>
                <w:sz w:val="20"/>
              </w:rPr>
              <w:t>Derden in vrije tekst zonder consent</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M9, M10, M11</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 ] Ja [ ] Nee</w:t>
            </w:r>
          </w:p>
        </w:tc>
      </w:tr>
      <w:tr>
        <w:tc>
          <w:tcPr>
            <w:tcW w:type="dxa" w:w="907"/>
            <w:vAlign w:val="top"/>
          </w:tcPr>
          <w:p>
            <w:pPr>
              <w:spacing w:after="40"/>
            </w:pPr>
            <w:r/>
            <w:r>
              <w:rPr>
                <w:rFonts w:ascii="Calibri" w:hAnsi="Calibri"/>
                <w:sz w:val="20"/>
              </w:rPr>
              <w:t>R8</w:t>
            </w:r>
          </w:p>
        </w:tc>
        <w:tc>
          <w:tcPr>
            <w:tcW w:type="dxa" w:w="907"/>
            <w:vAlign w:val="top"/>
          </w:tcPr>
          <w:p>
            <w:pPr>
              <w:spacing w:after="40"/>
            </w:pPr>
            <w:r/>
            <w:r>
              <w:rPr>
                <w:rFonts w:ascii="Calibri" w:hAnsi="Calibri"/>
                <w:sz w:val="20"/>
              </w:rPr>
              <w:t>Hysio-gebruik buiten Beoogd Doeleinde</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AV v3.6 art. 8.4, M8</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 ] Ja [ ] Nee</w:t>
            </w:r>
          </w:p>
        </w:tc>
      </w:tr>
      <w:tr>
        <w:tc>
          <w:tcPr>
            <w:tcW w:type="dxa" w:w="907"/>
            <w:vAlign w:val="top"/>
          </w:tcPr>
          <w:p>
            <w:pPr>
              <w:spacing w:after="40"/>
            </w:pPr>
            <w:r/>
            <w:r>
              <w:rPr>
                <w:rFonts w:ascii="Calibri" w:hAnsi="Calibri"/>
                <w:sz w:val="20"/>
              </w:rPr>
              <w:t>R9</w:t>
            </w:r>
          </w:p>
        </w:tc>
        <w:tc>
          <w:tcPr>
            <w:tcW w:type="dxa" w:w="907"/>
            <w:vAlign w:val="top"/>
          </w:tcPr>
          <w:p>
            <w:pPr>
              <w:spacing w:after="40"/>
            </w:pPr>
            <w:r/>
            <w:r>
              <w:rPr>
                <w:rFonts w:ascii="Calibri" w:hAnsi="Calibri"/>
                <w:sz w:val="20"/>
              </w:rPr>
              <w:t>Wgbo-export niet veiliggesteld</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M14</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 ] Ja [ ] Nee</w:t>
            </w:r>
          </w:p>
        </w:tc>
      </w:tr>
      <w:tr>
        <w:tc>
          <w:tcPr>
            <w:tcW w:type="dxa" w:w="907"/>
            <w:vAlign w:val="top"/>
          </w:tcPr>
          <w:p>
            <w:pPr>
              <w:spacing w:after="40"/>
            </w:pPr>
            <w:r/>
            <w:r>
              <w:rPr>
                <w:rFonts w:ascii="Calibri" w:hAnsi="Calibri"/>
                <w:sz w:val="20"/>
              </w:rPr>
              <w:t>R10</w:t>
            </w:r>
          </w:p>
        </w:tc>
        <w:tc>
          <w:tcPr>
            <w:tcW w:type="dxa" w:w="907"/>
            <w:vAlign w:val="top"/>
          </w:tcPr>
          <w:p>
            <w:pPr>
              <w:spacing w:after="40"/>
            </w:pPr>
            <w:r/>
            <w:r>
              <w:rPr>
                <w:rFonts w:ascii="Calibri" w:hAnsi="Calibri"/>
                <w:sz w:val="20"/>
              </w:rPr>
              <w:t>72u datalek-melding gemist</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M12, eigen calamiteitenprocedure</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 ] Ja [ ] Nee</w:t>
            </w:r>
          </w:p>
        </w:tc>
      </w:tr>
      <w:tr>
        <w:tc>
          <w:tcPr>
            <w:tcW w:type="dxa" w:w="907"/>
            <w:vAlign w:val="top"/>
          </w:tcPr>
          <w:p>
            <w:pPr>
              <w:spacing w:after="40"/>
            </w:pPr>
            <w:r/>
            <w:r>
              <w:rPr>
                <w:rFonts w:ascii="Calibri" w:hAnsi="Calibri"/>
                <w:sz w:val="20"/>
              </w:rPr>
              <w:t>R11</w:t>
            </w:r>
          </w:p>
        </w:tc>
        <w:tc>
          <w:tcPr>
            <w:tcW w:type="dxa" w:w="907"/>
            <w:vAlign w:val="top"/>
          </w:tcPr>
          <w:p>
            <w:pPr>
              <w:spacing w:after="40"/>
            </w:pPr>
            <w:r/>
            <w:r>
              <w:rPr>
                <w:rFonts w:ascii="Calibri" w:hAnsi="Calibri"/>
                <w:sz w:val="20"/>
              </w:rPr>
              <w:t>AI-transparantie patiënt gemist</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M10, Wgbo art. 7:448</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 ] Ja [ ] Nee</w:t>
            </w:r>
          </w:p>
        </w:tc>
      </w:tr>
      <w:tr>
        <w:tc>
          <w:tcPr>
            <w:tcW w:type="dxa" w:w="907"/>
            <w:vAlign w:val="top"/>
          </w:tcPr>
          <w:p>
            <w:pPr>
              <w:spacing w:after="40"/>
            </w:pPr>
            <w:r/>
            <w:r>
              <w:rPr>
                <w:rFonts w:ascii="Calibri" w:hAnsi="Calibri"/>
                <w:sz w:val="20"/>
              </w:rPr>
              <w:t>R12</w:t>
            </w:r>
          </w:p>
        </w:tc>
        <w:tc>
          <w:tcPr>
            <w:tcW w:type="dxa" w:w="907"/>
            <w:vAlign w:val="top"/>
          </w:tcPr>
          <w:p>
            <w:pPr>
              <w:spacing w:after="40"/>
            </w:pPr>
            <w:r/>
            <w:r>
              <w:rPr>
                <w:rFonts w:ascii="Calibri" w:hAnsi="Calibri"/>
                <w:sz w:val="20"/>
              </w:rPr>
              <w:t>OpenAI-activatie zonder disclosure</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DPA §11.7 + 30-dagen-notificatie</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 ] Ja [ ] Nee</w:t>
            </w:r>
          </w:p>
        </w:tc>
      </w:tr>
      <w:tr>
        <w:tc>
          <w:tcPr>
            <w:tcW w:type="dxa" w:w="907"/>
            <w:vAlign w:val="top"/>
          </w:tcPr>
          <w:p>
            <w:pPr>
              <w:spacing w:after="40"/>
            </w:pPr>
            <w:r/>
            <w:r>
              <w:rPr>
                <w:rFonts w:ascii="Calibri" w:hAnsi="Calibri"/>
                <w:sz w:val="20"/>
              </w:rPr>
              <w:t>R13</w:t>
            </w:r>
          </w:p>
        </w:tc>
        <w:tc>
          <w:tcPr>
            <w:tcW w:type="dxa" w:w="907"/>
            <w:vAlign w:val="top"/>
          </w:tcPr>
          <w:p>
            <w:pPr>
              <w:spacing w:after="40"/>
            </w:pPr>
            <w:r/>
            <w:r>
              <w:rPr>
                <w:rFonts w:ascii="Calibri" w:hAnsi="Calibri"/>
                <w:sz w:val="20"/>
              </w:rPr>
              <w:t>Beroepsgeheim-doorbreking sub-verwerker-keten</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DPA §11, sub-verwerker-DPA's, Wet BIG art. 88, Wgbo art. 7:457</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color w:val="024A38"/>
                <w:sz w:val="20"/>
                <w:u w:val="single"/>
              </w:rPr>
              <w:t xml:space="preserve">        </w:t>
            </w:r>
          </w:p>
        </w:tc>
        <w:tc>
          <w:tcPr>
            <w:tcW w:type="dxa" w:w="907"/>
            <w:vAlign w:val="top"/>
          </w:tcPr>
          <w:p>
            <w:pPr>
              <w:spacing w:after="40"/>
            </w:pPr>
            <w:r/>
            <w:r>
              <w:rPr>
                <w:rFonts w:ascii="Calibri" w:hAnsi="Calibri"/>
                <w:sz w:val="20"/>
              </w:rPr>
              <w:t>[ ] Ja [ ] Nee</w:t>
            </w:r>
          </w:p>
        </w:tc>
      </w:tr>
    </w:tbl>
    <w:p>
      <w:pPr>
        <w:spacing w:after="80"/>
      </w:pPr>
    </w:p>
    <w:p>
      <w:pPr>
        <w:pStyle w:val="Heading3"/>
      </w:pPr>
      <w:r>
        <w:rPr>
          <w:rFonts w:ascii="Calibri" w:hAnsi="Calibri"/>
          <w:color w:val="033D2E"/>
          <w:sz w:val="24"/>
        </w:rPr>
        <w:t>3.4 Acceptatie-grens en restrisico-conclusie</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4536"/>
        <w:gridCol w:w="4536"/>
      </w:tblGrid>
      <w:tr>
        <w:tc>
          <w:tcPr>
            <w:tcW w:type="dxa" w:w="4536"/>
            <w:shd w:val="clear" w:color="auto" w:fill="A5E1C5"/>
            <w:vAlign w:val="center"/>
          </w:tcPr>
          <w:p>
            <w:pPr>
              <w:spacing w:after="40"/>
            </w:pPr>
            <w:r>
              <w:rPr>
                <w:b/>
              </w:rPr>
            </w:r>
            <w:r>
              <w:rPr>
                <w:rFonts w:ascii="Calibri" w:hAnsi="Calibri"/>
                <w:b/>
                <w:color w:val="033D2E"/>
                <w:sz w:val="20"/>
              </w:rPr>
              <w:t>Vraag</w:t>
            </w:r>
          </w:p>
        </w:tc>
        <w:tc>
          <w:tcPr>
            <w:tcW w:type="dxa" w:w="4536"/>
            <w:shd w:val="clear" w:color="auto" w:fill="A5E1C5"/>
            <w:vAlign w:val="center"/>
          </w:tcPr>
          <w:p>
            <w:pPr>
              <w:spacing w:after="40"/>
            </w:pPr>
            <w:r>
              <w:rPr>
                <w:b/>
              </w:rPr>
            </w:r>
            <w:r>
              <w:rPr>
                <w:rFonts w:ascii="Calibri" w:hAnsi="Calibri"/>
                <w:b/>
                <w:color w:val="033D2E"/>
                <w:sz w:val="20"/>
              </w:rPr>
              <w:t>Antwoord</w:t>
            </w:r>
          </w:p>
        </w:tc>
      </w:tr>
      <w:tr>
        <w:tc>
          <w:tcPr>
            <w:tcW w:type="dxa" w:w="4536"/>
            <w:vAlign w:val="top"/>
          </w:tcPr>
          <w:p>
            <w:pPr>
              <w:spacing w:after="40"/>
            </w:pPr>
            <w:r/>
            <w:r>
              <w:rPr>
                <w:rFonts w:ascii="Calibri" w:hAnsi="Calibri"/>
                <w:sz w:val="20"/>
              </w:rPr>
              <w:t>Aantal risico's met restrisico-score "hoog"</w:t>
            </w:r>
          </w:p>
        </w:tc>
        <w:tc>
          <w:tcPr>
            <w:tcW w:type="dxa" w:w="4536"/>
            <w:vAlign w:val="top"/>
          </w:tcPr>
          <w:p>
            <w:pPr>
              <w:spacing w:after="40"/>
            </w:pPr>
            <w:r/>
            <w:r>
              <w:rPr>
                <w:rFonts w:ascii="Calibri" w:hAnsi="Calibri"/>
                <w:color w:val="024A38"/>
                <w:sz w:val="20"/>
                <w:u w:val="single"/>
              </w:rPr>
              <w:t xml:space="preserve">        </w:t>
            </w:r>
          </w:p>
        </w:tc>
      </w:tr>
      <w:tr>
        <w:tc>
          <w:tcPr>
            <w:tcW w:type="dxa" w:w="4536"/>
            <w:vAlign w:val="top"/>
          </w:tcPr>
          <w:p>
            <w:pPr>
              <w:spacing w:after="40"/>
            </w:pPr>
            <w:r/>
            <w:r>
              <w:rPr>
                <w:rFonts w:ascii="Calibri" w:hAnsi="Calibri"/>
                <w:sz w:val="20"/>
              </w:rPr>
              <w:t>Acceptatie-grens praktijk: maximum aantal "hoog"-restrisico's</w:t>
            </w:r>
          </w:p>
        </w:tc>
        <w:tc>
          <w:tcPr>
            <w:tcW w:type="dxa" w:w="4536"/>
            <w:vAlign w:val="top"/>
          </w:tcPr>
          <w:p>
            <w:pPr>
              <w:spacing w:after="40"/>
            </w:pPr>
            <w:r/>
            <w:r>
              <w:rPr>
                <w:rFonts w:ascii="Calibri" w:hAnsi="Calibri"/>
                <w:color w:val="024A38"/>
                <w:sz w:val="20"/>
                <w:u w:val="single"/>
              </w:rPr>
              <w:t xml:space="preserve">        </w:t>
            </w:r>
            <w:r>
              <w:rPr>
                <w:rFonts w:ascii="Calibri" w:hAnsi="Calibri"/>
                <w:sz w:val="20"/>
              </w:rPr>
              <w:t xml:space="preserve"> (typisch 0 voor zorginstellingen)</w:t>
            </w:r>
          </w:p>
        </w:tc>
      </w:tr>
      <w:tr>
        <w:tc>
          <w:tcPr>
            <w:tcW w:type="dxa" w:w="4536"/>
            <w:vAlign w:val="top"/>
          </w:tcPr>
          <w:p>
            <w:pPr>
              <w:spacing w:after="40"/>
            </w:pPr>
            <w:r/>
            <w:r>
              <w:rPr>
                <w:rFonts w:ascii="Calibri" w:hAnsi="Calibri"/>
                <w:sz w:val="20"/>
              </w:rPr>
              <w:t>Restrisico-acceptatie binnen grens?</w:t>
            </w:r>
          </w:p>
        </w:tc>
        <w:tc>
          <w:tcPr>
            <w:tcW w:type="dxa" w:w="4536"/>
            <w:vAlign w:val="top"/>
          </w:tcPr>
          <w:p>
            <w:pPr>
              <w:spacing w:after="40"/>
            </w:pPr>
            <w:r/>
            <w:r>
              <w:rPr>
                <w:rFonts w:ascii="Calibri" w:hAnsi="Calibri"/>
                <w:sz w:val="20"/>
              </w:rPr>
              <w:t>[ ] Ja [ ] Nee, nieuwe mitigaties of afzien van verwerking</w:t>
            </w:r>
          </w:p>
        </w:tc>
      </w:tr>
      <w:tr>
        <w:tc>
          <w:tcPr>
            <w:tcW w:type="dxa" w:w="4536"/>
            <w:vAlign w:val="top"/>
          </w:tcPr>
          <w:p>
            <w:pPr>
              <w:spacing w:after="40"/>
            </w:pPr>
            <w:r/>
            <w:r>
              <w:rPr>
                <w:rFonts w:ascii="Calibri" w:hAnsi="Calibri"/>
                <w:sz w:val="20"/>
              </w:rPr>
              <w:t>Motivering acceptatie</w:t>
            </w:r>
          </w:p>
        </w:tc>
        <w:tc>
          <w:tcPr>
            <w:tcW w:type="dxa" w:w="4536"/>
            <w:vAlign w:val="top"/>
          </w:tcPr>
          <w:p>
            <w:pPr>
              <w:spacing w:after="40"/>
            </w:pPr>
            <w:r/>
            <w:r>
              <w:rPr>
                <w:rFonts w:ascii="Calibri" w:hAnsi="Calibri"/>
                <w:color w:val="024A38"/>
                <w:sz w:val="20"/>
                <w:u w:val="single"/>
              </w:rPr>
              <w:t xml:space="preserve">                     </w:t>
            </w:r>
          </w:p>
        </w:tc>
      </w:tr>
    </w:tbl>
    <w:p>
      <w:pPr>
        <w:spacing w:after="80"/>
      </w:pPr>
    </w:p>
    <w:p>
      <w:pPr>
        <w:spacing w:before="120" w:after="120"/>
        <w:pBdr>
          <w:bottom w:val="single" w:sz="6" w:space="1" w:color="808080"/>
        </w:pBdr>
      </w:pPr>
    </w:p>
    <w:p>
      <w:pPr>
        <w:pStyle w:val="Heading2"/>
        <w:pageBreakBefore/>
      </w:pPr>
      <w:r>
        <w:rPr>
          <w:rFonts w:ascii="Calibri" w:hAnsi="Calibri"/>
          <w:color w:val="033D2E"/>
          <w:sz w:val="28"/>
        </w:rPr>
        <w:t>Sectie 4: Raadpleging en goedkeuring</w:t>
      </w:r>
    </w:p>
    <w:p>
      <w:pPr>
        <w:pStyle w:val="Heading3"/>
      </w:pPr>
      <w:r>
        <w:rPr>
          <w:rFonts w:ascii="Calibri" w:hAnsi="Calibri"/>
          <w:color w:val="033D2E"/>
          <w:sz w:val="24"/>
        </w:rPr>
        <w:t>4.1 Art. 36 prior-consultation-decision-tree</w:t>
      </w:r>
    </w:p>
    <w:p>
      <w:pPr>
        <w:spacing w:after="160"/>
        <w:jc w:val="both"/>
      </w:pPr>
      <w:r>
        <w:rPr>
          <w:rFonts w:ascii="Calibri" w:hAnsi="Calibri"/>
          <w:sz w:val="22"/>
        </w:rPr>
        <w:t>Volg deze beslis-flow voor de keuze tussen ingebruikname zonder AP-raadpleging of voorafgaande raadpleging onder AVG art. 36.</w:t>
      </w:r>
    </w:p>
    <w:p>
      <w:pPr>
        <w:shd w:val="clear" w:color="auto" w:fill="F8F8F5"/>
        <w:spacing w:before="120" w:after="120"/>
        <w:ind w:left="170" w:right="170"/>
      </w:pPr>
      <w:r>
        <w:rPr>
          <w:rFonts w:ascii="Consolas" w:hAnsi="Consolas"/>
          <w:color w:val="024A38"/>
          <w:sz w:val="18"/>
        </w:rPr>
        <w:t>Stap 1: Heeft de DPIA een hoog restrisico (zie §3.4)?</w:t>
        <w:br/>
      </w:r>
      <w:r>
        <w:rPr>
          <w:rFonts w:ascii="Consolas" w:hAnsi="Consolas"/>
          <w:color w:val="024A38"/>
          <w:sz w:val="18"/>
        </w:rPr>
        <w:t xml:space="preserve">   |</w:t>
        <w:br/>
      </w:r>
      <w:r>
        <w:rPr>
          <w:rFonts w:ascii="Consolas" w:hAnsi="Consolas"/>
          <w:color w:val="024A38"/>
          <w:sz w:val="18"/>
        </w:rPr>
        <w:t xml:space="preserve">   |-- Nee → Verwerking kan in gebruik worden genomen.</w:t>
        <w:br/>
      </w:r>
      <w:r>
        <w:rPr>
          <w:rFonts w:ascii="Consolas" w:hAnsi="Consolas"/>
          <w:color w:val="024A38"/>
          <w:sz w:val="18"/>
        </w:rPr>
        <w:t xml:space="preserve">   |          Periodieke herziening (zie §5).</w:t>
        <w:br/>
      </w:r>
      <w:r>
        <w:rPr>
          <w:rFonts w:ascii="Consolas" w:hAnsi="Consolas"/>
          <w:color w:val="024A38"/>
          <w:sz w:val="18"/>
        </w:rPr>
        <w:t xml:space="preserve">   |          Documenteer in §3.4 motivering acceptabel restrisico.</w:t>
        <w:br/>
      </w:r>
      <w:r>
        <w:rPr>
          <w:rFonts w:ascii="Consolas" w:hAnsi="Consolas"/>
          <w:color w:val="024A38"/>
          <w:sz w:val="18"/>
        </w:rPr>
        <w:t xml:space="preserve">   |</w:t>
        <w:br/>
      </w:r>
      <w:r>
        <w:rPr>
          <w:rFonts w:ascii="Consolas" w:hAnsi="Consolas"/>
          <w:color w:val="024A38"/>
          <w:sz w:val="18"/>
        </w:rPr>
        <w:t xml:space="preserve">   |-- Ja → Stap 2: Kan met aanvullende mitigaties het restrisico worden teruggebracht</w:t>
        <w:br/>
      </w:r>
      <w:r>
        <w:rPr>
          <w:rFonts w:ascii="Consolas" w:hAnsi="Consolas"/>
          <w:color w:val="024A38"/>
          <w:sz w:val="18"/>
        </w:rPr>
        <w:t xml:space="preserve">            tot midden of laag?</w:t>
        <w:br/>
      </w:r>
      <w:r>
        <w:rPr>
          <w:rFonts w:ascii="Consolas" w:hAnsi="Consolas"/>
          <w:color w:val="024A38"/>
          <w:sz w:val="18"/>
        </w:rPr>
        <w:t xml:space="preserve">            |</w:t>
        <w:br/>
      </w:r>
      <w:r>
        <w:rPr>
          <w:rFonts w:ascii="Consolas" w:hAnsi="Consolas"/>
          <w:color w:val="024A38"/>
          <w:sz w:val="18"/>
        </w:rPr>
        <w:t xml:space="preserve">            |-- Ja → Voeg mitigaties toe, hervoer §3.3 scoring, ga terug naar Stap 1.</w:t>
        <w:br/>
      </w:r>
      <w:r>
        <w:rPr>
          <w:rFonts w:ascii="Consolas" w:hAnsi="Consolas"/>
          <w:color w:val="024A38"/>
          <w:sz w:val="18"/>
        </w:rPr>
        <w:t xml:space="preserve">            |</w:t>
        <w:br/>
      </w:r>
      <w:r>
        <w:rPr>
          <w:rFonts w:ascii="Consolas" w:hAnsi="Consolas"/>
          <w:color w:val="024A38"/>
          <w:sz w:val="18"/>
        </w:rPr>
        <w:t xml:space="preserve">            |-- Nee → Stap 3: AP-raadpleging onder art. 36 verplicht.</w:t>
        <w:br/>
      </w:r>
      <w:r>
        <w:rPr>
          <w:rFonts w:ascii="Consolas" w:hAnsi="Consolas"/>
          <w:color w:val="024A38"/>
          <w:sz w:val="18"/>
        </w:rPr>
        <w:t xml:space="preserve">                       |</w:t>
        <w:br/>
      </w:r>
      <w:r>
        <w:rPr>
          <w:rFonts w:ascii="Consolas" w:hAnsi="Consolas"/>
          <w:color w:val="024A38"/>
          <w:sz w:val="18"/>
        </w:rPr>
        <w:t xml:space="preserve">                       |-- Indienen via autoriteitpersoonsgegevens.nl/voorafgaande-raadpleging</w:t>
        <w:br/>
      </w:r>
      <w:r>
        <w:rPr>
          <w:rFonts w:ascii="Consolas" w:hAnsi="Consolas"/>
          <w:color w:val="024A38"/>
          <w:sz w:val="18"/>
        </w:rPr>
        <w:t xml:space="preserve">                       |-- AP responstermijn: 8 weken, met mogelijke verlenging 6 weken (art. 36 lid 3)</w:t>
        <w:br/>
      </w:r>
      <w:r>
        <w:rPr>
          <w:rFonts w:ascii="Consolas" w:hAnsi="Consolas"/>
          <w:color w:val="024A38"/>
          <w:sz w:val="18"/>
        </w:rPr>
        <w:t xml:space="preserve">                       |-- Verwerking pas in gebruik nemen na AP-respons.</w:t>
      </w:r>
    </w:p>
    <w:p>
      <w:pPr>
        <w:pStyle w:val="Heading3"/>
      </w:pPr>
      <w:r>
        <w:rPr>
          <w:rFonts w:ascii="Calibri" w:hAnsi="Calibri"/>
          <w:color w:val="033D2E"/>
          <w:sz w:val="24"/>
        </w:rPr>
        <w:t>4.2 Procedure indien art. 36-raadpleging vereist</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4536"/>
        <w:gridCol w:w="4536"/>
      </w:tblGrid>
      <w:tr>
        <w:tc>
          <w:tcPr>
            <w:tcW w:type="dxa" w:w="4536"/>
            <w:shd w:val="clear" w:color="auto" w:fill="A5E1C5"/>
            <w:vAlign w:val="center"/>
          </w:tcPr>
          <w:p>
            <w:pPr>
              <w:spacing w:after="40"/>
            </w:pPr>
            <w:r>
              <w:rPr>
                <w:b/>
              </w:rPr>
            </w:r>
            <w:r>
              <w:rPr>
                <w:rFonts w:ascii="Calibri" w:hAnsi="Calibri"/>
                <w:b/>
                <w:color w:val="033D2E"/>
                <w:sz w:val="20"/>
              </w:rPr>
              <w:t>Vraag</w:t>
            </w:r>
          </w:p>
        </w:tc>
        <w:tc>
          <w:tcPr>
            <w:tcW w:type="dxa" w:w="4536"/>
            <w:shd w:val="clear" w:color="auto" w:fill="A5E1C5"/>
            <w:vAlign w:val="center"/>
          </w:tcPr>
          <w:p>
            <w:pPr>
              <w:spacing w:after="40"/>
            </w:pPr>
            <w:r>
              <w:rPr>
                <w:b/>
              </w:rPr>
            </w:r>
            <w:r>
              <w:rPr>
                <w:rFonts w:ascii="Calibri" w:hAnsi="Calibri"/>
                <w:b/>
                <w:color w:val="033D2E"/>
                <w:sz w:val="20"/>
              </w:rPr>
              <w:t>Antwoord</w:t>
            </w:r>
          </w:p>
        </w:tc>
      </w:tr>
      <w:tr>
        <w:tc>
          <w:tcPr>
            <w:tcW w:type="dxa" w:w="4536"/>
            <w:vAlign w:val="top"/>
          </w:tcPr>
          <w:p>
            <w:pPr>
              <w:spacing w:after="40"/>
            </w:pPr>
            <w:r/>
            <w:r>
              <w:rPr>
                <w:rFonts w:ascii="Calibri" w:hAnsi="Calibri"/>
                <w:sz w:val="20"/>
              </w:rPr>
              <w:t>Resterend risico hoog op enige rij in §3.3?</w:t>
            </w:r>
          </w:p>
        </w:tc>
        <w:tc>
          <w:tcPr>
            <w:tcW w:type="dxa" w:w="4536"/>
            <w:vAlign w:val="top"/>
          </w:tcPr>
          <w:p>
            <w:pPr>
              <w:spacing w:after="40"/>
            </w:pPr>
            <w:r/>
            <w:r>
              <w:rPr>
                <w:rFonts w:ascii="Calibri" w:hAnsi="Calibri"/>
                <w:sz w:val="20"/>
              </w:rPr>
              <w:t>[ ] Ja [ ] Nee</w:t>
            </w:r>
          </w:p>
        </w:tc>
      </w:tr>
      <w:tr>
        <w:tc>
          <w:tcPr>
            <w:tcW w:type="dxa" w:w="4536"/>
            <w:vAlign w:val="top"/>
          </w:tcPr>
          <w:p>
            <w:pPr>
              <w:spacing w:after="40"/>
            </w:pPr>
            <w:r/>
            <w:r>
              <w:rPr>
                <w:rFonts w:ascii="Calibri" w:hAnsi="Calibri"/>
                <w:sz w:val="20"/>
              </w:rPr>
              <w:t>Indien ja: indiening art. 36 AP via autoriteitpersoonsgegevens.nl/voorafgaande-raadpleging</w:t>
            </w:r>
          </w:p>
        </w:tc>
        <w:tc>
          <w:tcPr>
            <w:tcW w:type="dxa" w:w="4536"/>
            <w:vAlign w:val="top"/>
          </w:tcPr>
          <w:p>
            <w:pPr>
              <w:spacing w:after="40"/>
            </w:pPr>
            <w:r/>
            <w:r>
              <w:rPr>
                <w:rFonts w:ascii="Calibri" w:hAnsi="Calibri"/>
                <w:sz w:val="20"/>
              </w:rPr>
              <w:t xml:space="preserve">Datum verzonden: </w:t>
            </w:r>
            <w:r>
              <w:rPr>
                <w:rFonts w:ascii="Calibri" w:hAnsi="Calibri"/>
                <w:color w:val="024A38"/>
                <w:sz w:val="20"/>
                <w:u w:val="single"/>
              </w:rPr>
              <w:t xml:space="preserve">        </w:t>
            </w:r>
            <w:r>
              <w:rPr>
                <w:rFonts w:ascii="Calibri" w:hAnsi="Calibri"/>
                <w:sz w:val="20"/>
              </w:rPr>
              <w:t xml:space="preserve">, AP-referentienummer: </w:t>
            </w:r>
            <w:r>
              <w:rPr>
                <w:rFonts w:ascii="Calibri" w:hAnsi="Calibri"/>
                <w:color w:val="024A38"/>
                <w:sz w:val="20"/>
                <w:u w:val="single"/>
              </w:rPr>
              <w:t xml:space="preserve">        </w:t>
            </w:r>
          </w:p>
        </w:tc>
      </w:tr>
      <w:tr>
        <w:tc>
          <w:tcPr>
            <w:tcW w:type="dxa" w:w="4536"/>
            <w:vAlign w:val="top"/>
          </w:tcPr>
          <w:p>
            <w:pPr>
              <w:spacing w:after="40"/>
            </w:pPr>
            <w:r/>
            <w:r>
              <w:rPr>
                <w:rFonts w:ascii="Calibri" w:hAnsi="Calibri"/>
                <w:sz w:val="20"/>
              </w:rPr>
              <w:t>Inwerkingstelling verwerking pas na AP-respons (max 8 weken + verlenging 6 weken)</w:t>
            </w:r>
          </w:p>
        </w:tc>
        <w:tc>
          <w:tcPr>
            <w:tcW w:type="dxa" w:w="4536"/>
            <w:vAlign w:val="top"/>
          </w:tcPr>
          <w:p>
            <w:pPr>
              <w:spacing w:after="40"/>
            </w:pPr>
            <w:r/>
            <w:r>
              <w:rPr>
                <w:rFonts w:ascii="Calibri" w:hAnsi="Calibri"/>
                <w:sz w:val="20"/>
              </w:rPr>
              <w:t xml:space="preserve">Toelichting: </w:t>
            </w:r>
            <w:r>
              <w:rPr>
                <w:rFonts w:ascii="Calibri" w:hAnsi="Calibri"/>
                <w:color w:val="024A38"/>
                <w:sz w:val="20"/>
                <w:u w:val="single"/>
              </w:rPr>
              <w:t xml:space="preserve">        </w:t>
            </w:r>
          </w:p>
        </w:tc>
      </w:tr>
      <w:tr>
        <w:tc>
          <w:tcPr>
            <w:tcW w:type="dxa" w:w="4536"/>
            <w:vAlign w:val="top"/>
          </w:tcPr>
          <w:p>
            <w:pPr>
              <w:spacing w:after="40"/>
            </w:pPr>
            <w:r/>
            <w:r>
              <w:rPr>
                <w:rFonts w:ascii="Calibri" w:hAnsi="Calibri"/>
                <w:sz w:val="20"/>
              </w:rPr>
              <w:t>Indien nee: motivering acceptabel restrisico</w:t>
            </w:r>
          </w:p>
        </w:tc>
        <w:tc>
          <w:tcPr>
            <w:tcW w:type="dxa" w:w="4536"/>
            <w:vAlign w:val="top"/>
          </w:tcPr>
          <w:p>
            <w:pPr>
              <w:spacing w:after="40"/>
            </w:pPr>
            <w:r/>
            <w:r>
              <w:rPr>
                <w:rFonts w:ascii="Calibri" w:hAnsi="Calibri"/>
                <w:color w:val="024A38"/>
                <w:sz w:val="20"/>
                <w:u w:val="single"/>
              </w:rPr>
              <w:t xml:space="preserve">        </w:t>
            </w:r>
          </w:p>
        </w:tc>
      </w:tr>
    </w:tbl>
    <w:p>
      <w:pPr>
        <w:spacing w:after="80"/>
      </w:pPr>
    </w:p>
    <w:p>
      <w:pPr>
        <w:pStyle w:val="Heading3"/>
      </w:pPr>
      <w:r>
        <w:rPr>
          <w:rFonts w:ascii="Calibri" w:hAnsi="Calibri"/>
          <w:color w:val="033D2E"/>
          <w:sz w:val="24"/>
        </w:rPr>
        <w:t>4.3 Standpunt betrokkenen (AVG art. 35 lid 9)</w:t>
      </w:r>
    </w:p>
    <w:p>
      <w:pPr>
        <w:spacing w:after="160"/>
        <w:jc w:val="both"/>
      </w:pPr>
      <w:r>
        <w:rPr>
          <w:rFonts w:ascii="Calibri" w:hAnsi="Calibri"/>
          <w:sz w:val="22"/>
        </w:rPr>
        <w:t>AVG art. 35 lid 9 eist: "indien passend, wint de verwerkingsverantwoordelijke het standpunt van de betrokkenen of hun vertegenwoordigers in over de voorgenomen verwerking". Dit is geen optie, maar een eis met passendheids-marge.</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4536"/>
        <w:gridCol w:w="4536"/>
      </w:tblGrid>
      <w:tr>
        <w:tc>
          <w:tcPr>
            <w:tcW w:type="dxa" w:w="4536"/>
            <w:shd w:val="clear" w:color="auto" w:fill="A5E1C5"/>
            <w:vAlign w:val="center"/>
          </w:tcPr>
          <w:p>
            <w:pPr>
              <w:spacing w:after="40"/>
            </w:pPr>
            <w:r>
              <w:rPr>
                <w:b/>
              </w:rPr>
            </w:r>
            <w:r>
              <w:rPr>
                <w:rFonts w:ascii="Calibri" w:hAnsi="Calibri"/>
                <w:b/>
                <w:color w:val="033D2E"/>
                <w:sz w:val="20"/>
              </w:rPr>
              <w:t>Onderdeel</w:t>
            </w:r>
          </w:p>
        </w:tc>
        <w:tc>
          <w:tcPr>
            <w:tcW w:type="dxa" w:w="4536"/>
            <w:shd w:val="clear" w:color="auto" w:fill="A5E1C5"/>
            <w:vAlign w:val="center"/>
          </w:tcPr>
          <w:p>
            <w:pPr>
              <w:spacing w:after="40"/>
            </w:pPr>
            <w:r>
              <w:rPr>
                <w:b/>
              </w:rPr>
            </w:r>
            <w:r>
              <w:rPr>
                <w:rFonts w:ascii="Calibri" w:hAnsi="Calibri"/>
                <w:b/>
                <w:color w:val="033D2E"/>
                <w:sz w:val="20"/>
              </w:rPr>
              <w:t>Status</w:t>
            </w:r>
          </w:p>
        </w:tc>
      </w:tr>
      <w:tr>
        <w:tc>
          <w:tcPr>
            <w:tcW w:type="dxa" w:w="4536"/>
            <w:vAlign w:val="top"/>
          </w:tcPr>
          <w:p>
            <w:pPr>
              <w:spacing w:after="40"/>
            </w:pPr>
            <w:r/>
            <w:r>
              <w:rPr>
                <w:rFonts w:ascii="Calibri" w:hAnsi="Calibri"/>
                <w:sz w:val="20"/>
              </w:rPr>
              <w:t>Standpunt patiënten / patiëntenraad ingewonnen</w:t>
            </w:r>
          </w:p>
        </w:tc>
        <w:tc>
          <w:tcPr>
            <w:tcW w:type="dxa" w:w="4536"/>
            <w:vAlign w:val="top"/>
          </w:tcPr>
          <w:p>
            <w:pPr>
              <w:spacing w:after="40"/>
            </w:pPr>
            <w:r/>
            <w:r>
              <w:rPr>
                <w:rFonts w:ascii="Calibri" w:hAnsi="Calibri"/>
                <w:sz w:val="20"/>
              </w:rPr>
              <w:t xml:space="preserve">[ ] Ja, datum + methode (vragenlijst / interview / cliëntenraad-overleg / patiënt-informatieblad-feedback): </w:t>
            </w:r>
            <w:r>
              <w:rPr>
                <w:rFonts w:ascii="Calibri" w:hAnsi="Calibri"/>
                <w:color w:val="024A38"/>
                <w:sz w:val="20"/>
                <w:u w:val="single"/>
              </w:rPr>
              <w:t xml:space="preserve">        </w:t>
            </w:r>
            <w:r>
              <w:rPr>
                <w:rFonts w:ascii="Calibri" w:hAnsi="Calibri"/>
                <w:sz w:val="20"/>
              </w:rPr>
              <w:t xml:space="preserve"> [ ] Nee, gemotiveerd waarom passend afgezien</w:t>
            </w:r>
          </w:p>
        </w:tc>
      </w:tr>
      <w:tr>
        <w:tc>
          <w:tcPr>
            <w:tcW w:type="dxa" w:w="4536"/>
            <w:vAlign w:val="top"/>
          </w:tcPr>
          <w:p>
            <w:pPr>
              <w:spacing w:after="40"/>
            </w:pPr>
            <w:r/>
            <w:r>
              <w:rPr>
                <w:rFonts w:ascii="Calibri" w:hAnsi="Calibri"/>
                <w:sz w:val="20"/>
              </w:rPr>
              <w:t>Indien afgezien: motivering</w:t>
            </w:r>
          </w:p>
        </w:tc>
        <w:tc>
          <w:tcPr>
            <w:tcW w:type="dxa" w:w="4536"/>
            <w:vAlign w:val="top"/>
          </w:tcPr>
          <w:p>
            <w:pPr>
              <w:spacing w:after="40"/>
            </w:pPr>
            <w:r/>
            <w:r>
              <w:rPr>
                <w:rFonts w:ascii="Calibri" w:hAnsi="Calibri"/>
                <w:color w:val="024A38"/>
                <w:sz w:val="20"/>
                <w:u w:val="single"/>
              </w:rPr>
              <w:t xml:space="preserve">                       </w:t>
            </w:r>
            <w:r>
              <w:rPr>
                <w:rFonts w:ascii="Calibri" w:hAnsi="Calibri"/>
                <w:sz w:val="20"/>
              </w:rPr>
              <w:t xml:space="preserve"> Voorbeelden: solopraktijk zonder cliëntenraad waar individuele patiëntinformatie via Patiënt-informatieblad v1.0 voldoet; small-scale praktijk waar vooraf een vragenlijst-traject niet proportioneel is.</w:t>
            </w:r>
          </w:p>
        </w:tc>
      </w:tr>
      <w:tr>
        <w:tc>
          <w:tcPr>
            <w:tcW w:type="dxa" w:w="4536"/>
            <w:vAlign w:val="top"/>
          </w:tcPr>
          <w:p>
            <w:pPr>
              <w:spacing w:after="40"/>
            </w:pPr>
            <w:r/>
            <w:r>
              <w:rPr>
                <w:rFonts w:ascii="Calibri" w:hAnsi="Calibri"/>
                <w:sz w:val="20"/>
              </w:rPr>
              <w:t>Bevindingen / aanpassingen op basis van standpunt</w:t>
            </w:r>
          </w:p>
        </w:tc>
        <w:tc>
          <w:tcPr>
            <w:tcW w:type="dxa" w:w="4536"/>
            <w:vAlign w:val="top"/>
          </w:tcPr>
          <w:p>
            <w:pPr>
              <w:spacing w:after="40"/>
            </w:pPr>
            <w:r/>
            <w:r>
              <w:rPr>
                <w:rFonts w:ascii="Calibri" w:hAnsi="Calibri"/>
                <w:color w:val="024A38"/>
                <w:sz w:val="20"/>
                <w:u w:val="single"/>
              </w:rPr>
              <w:t xml:space="preserve">                       </w:t>
            </w:r>
          </w:p>
        </w:tc>
      </w:tr>
    </w:tbl>
    <w:p>
      <w:pPr>
        <w:spacing w:after="80"/>
      </w:pPr>
    </w:p>
    <w:p>
      <w:pPr>
        <w:pStyle w:val="Heading3"/>
      </w:pPr>
      <w:r>
        <w:rPr>
          <w:rFonts w:ascii="Calibri" w:hAnsi="Calibri"/>
          <w:color w:val="033D2E"/>
          <w:sz w:val="24"/>
        </w:rPr>
        <w:t>4.4 FG / DPO-raadpleging</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4536"/>
        <w:gridCol w:w="4536"/>
      </w:tblGrid>
      <w:tr>
        <w:tc>
          <w:tcPr>
            <w:tcW w:type="dxa" w:w="4536"/>
            <w:shd w:val="clear" w:color="auto" w:fill="A5E1C5"/>
            <w:vAlign w:val="center"/>
          </w:tcPr>
          <w:p>
            <w:pPr>
              <w:spacing w:after="40"/>
            </w:pPr>
            <w:r>
              <w:rPr>
                <w:b/>
              </w:rPr>
            </w:r>
            <w:r>
              <w:rPr>
                <w:rFonts w:ascii="Calibri" w:hAnsi="Calibri"/>
                <w:b/>
                <w:color w:val="033D2E"/>
                <w:sz w:val="20"/>
              </w:rPr>
              <w:t>Onderdeel</w:t>
            </w:r>
          </w:p>
        </w:tc>
        <w:tc>
          <w:tcPr>
            <w:tcW w:type="dxa" w:w="4536"/>
            <w:shd w:val="clear" w:color="auto" w:fill="A5E1C5"/>
            <w:vAlign w:val="center"/>
          </w:tcPr>
          <w:p>
            <w:pPr>
              <w:spacing w:after="40"/>
            </w:pPr>
            <w:r>
              <w:rPr>
                <w:b/>
              </w:rPr>
            </w:r>
            <w:r>
              <w:rPr>
                <w:rFonts w:ascii="Calibri" w:hAnsi="Calibri"/>
                <w:b/>
                <w:color w:val="033D2E"/>
                <w:sz w:val="20"/>
              </w:rPr>
              <w:t>Status</w:t>
            </w:r>
          </w:p>
        </w:tc>
      </w:tr>
      <w:tr>
        <w:tc>
          <w:tcPr>
            <w:tcW w:type="dxa" w:w="4536"/>
            <w:vAlign w:val="top"/>
          </w:tcPr>
          <w:p>
            <w:pPr>
              <w:spacing w:after="40"/>
            </w:pPr>
            <w:r/>
            <w:r>
              <w:rPr>
                <w:rFonts w:ascii="Calibri" w:hAnsi="Calibri"/>
                <w:sz w:val="20"/>
              </w:rPr>
              <w:t>Eventuele FG/DPO geraadpleegd?</w:t>
            </w:r>
          </w:p>
        </w:tc>
        <w:tc>
          <w:tcPr>
            <w:tcW w:type="dxa" w:w="4536"/>
            <w:vAlign w:val="top"/>
          </w:tcPr>
          <w:p>
            <w:pPr>
              <w:spacing w:after="40"/>
            </w:pPr>
            <w:r/>
            <w:r>
              <w:rPr>
                <w:rFonts w:ascii="Calibri" w:hAnsi="Calibri"/>
                <w:sz w:val="20"/>
              </w:rPr>
              <w:t xml:space="preserve">[ ] Ja, datum + samenvatting advies: </w:t>
            </w:r>
            <w:r>
              <w:rPr>
                <w:rFonts w:ascii="Calibri" w:hAnsi="Calibri"/>
                <w:color w:val="024A38"/>
                <w:sz w:val="20"/>
                <w:u w:val="single"/>
              </w:rPr>
              <w:t xml:space="preserve">        </w:t>
            </w:r>
            <w:r>
              <w:rPr>
                <w:rFonts w:ascii="Calibri" w:hAnsi="Calibri"/>
                <w:sz w:val="20"/>
              </w:rPr>
              <w:t xml:space="preserve"> [ ] Nee, want praktijk heeft geen FG (bij ontbreken motivering: praktijk valt buiten AVG art. 37 lid 1 sub c-drempel of FG-aanstelling op roadmap)</w:t>
            </w:r>
          </w:p>
        </w:tc>
      </w:tr>
      <w:tr>
        <w:tc>
          <w:tcPr>
            <w:tcW w:type="dxa" w:w="4536"/>
            <w:vAlign w:val="top"/>
          </w:tcPr>
          <w:p>
            <w:pPr>
              <w:spacing w:after="40"/>
            </w:pPr>
            <w:r/>
            <w:r>
              <w:rPr>
                <w:rFonts w:ascii="Calibri" w:hAnsi="Calibri"/>
                <w:sz w:val="20"/>
              </w:rPr>
              <w:t>Externe privacy-adviseur geraadpleegd?</w:t>
            </w:r>
          </w:p>
        </w:tc>
        <w:tc>
          <w:tcPr>
            <w:tcW w:type="dxa" w:w="4536"/>
            <w:vAlign w:val="top"/>
          </w:tcPr>
          <w:p>
            <w:pPr>
              <w:spacing w:after="40"/>
            </w:pPr>
            <w:r/>
            <w:r>
              <w:rPr>
                <w:rFonts w:ascii="Calibri" w:hAnsi="Calibri"/>
                <w:sz w:val="20"/>
              </w:rPr>
              <w:t xml:space="preserve">[ ] Ja, naam + datum: </w:t>
            </w:r>
            <w:r>
              <w:rPr>
                <w:rFonts w:ascii="Calibri" w:hAnsi="Calibri"/>
                <w:color w:val="024A38"/>
                <w:sz w:val="20"/>
                <w:u w:val="single"/>
              </w:rPr>
              <w:t xml:space="preserve">        </w:t>
            </w:r>
            <w:r>
              <w:rPr>
                <w:rFonts w:ascii="Calibri" w:hAnsi="Calibri"/>
                <w:sz w:val="20"/>
              </w:rPr>
              <w:t xml:space="preserve"> [ ] Nee</w:t>
            </w:r>
          </w:p>
        </w:tc>
      </w:tr>
    </w:tbl>
    <w:p>
      <w:pPr>
        <w:spacing w:after="80"/>
      </w:pPr>
    </w:p>
    <w:p>
      <w:pPr>
        <w:pStyle w:val="Heading3"/>
      </w:pPr>
      <w:r>
        <w:rPr>
          <w:rFonts w:ascii="Calibri" w:hAnsi="Calibri"/>
          <w:color w:val="033D2E"/>
          <w:sz w:val="24"/>
        </w:rPr>
        <w:t>4.5 Goedkeuring praktijkleiding</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4536"/>
        <w:gridCol w:w="4536"/>
      </w:tblGrid>
      <w:tr>
        <w:tc>
          <w:tcPr>
            <w:tcW w:type="dxa" w:w="4536"/>
            <w:shd w:val="clear" w:color="auto" w:fill="A5E1C5"/>
            <w:vAlign w:val="center"/>
          </w:tcPr>
          <w:p>
            <w:pPr>
              <w:spacing w:after="40"/>
            </w:pPr>
            <w:r>
              <w:rPr>
                <w:b/>
              </w:rPr>
            </w:r>
            <w:r>
              <w:rPr>
                <w:rFonts w:ascii="Calibri" w:hAnsi="Calibri"/>
                <w:b/>
                <w:color w:val="033D2E"/>
                <w:sz w:val="20"/>
              </w:rPr>
              <w:t>Onderdeel</w:t>
            </w:r>
          </w:p>
        </w:tc>
        <w:tc>
          <w:tcPr>
            <w:tcW w:type="dxa" w:w="4536"/>
            <w:shd w:val="clear" w:color="auto" w:fill="A5E1C5"/>
            <w:vAlign w:val="center"/>
          </w:tcPr>
          <w:p>
            <w:pPr>
              <w:spacing w:after="40"/>
            </w:pPr>
            <w:r>
              <w:rPr>
                <w:b/>
              </w:rPr>
            </w:r>
            <w:r>
              <w:rPr>
                <w:rFonts w:ascii="Calibri" w:hAnsi="Calibri"/>
                <w:b/>
                <w:color w:val="033D2E"/>
                <w:sz w:val="20"/>
              </w:rPr>
              <w:t>Status</w:t>
            </w:r>
          </w:p>
        </w:tc>
      </w:tr>
      <w:tr>
        <w:tc>
          <w:tcPr>
            <w:tcW w:type="dxa" w:w="4536"/>
            <w:vAlign w:val="top"/>
          </w:tcPr>
          <w:p>
            <w:pPr>
              <w:spacing w:after="40"/>
            </w:pPr>
            <w:r/>
            <w:r>
              <w:rPr>
                <w:rFonts w:ascii="Calibri" w:hAnsi="Calibri"/>
                <w:sz w:val="20"/>
              </w:rPr>
              <w:t>Goedkeuring praktijkleiding</w:t>
            </w:r>
          </w:p>
        </w:tc>
        <w:tc>
          <w:tcPr>
            <w:tcW w:type="dxa" w:w="4536"/>
            <w:vAlign w:val="top"/>
          </w:tcPr>
          <w:p>
            <w:pPr>
              <w:spacing w:after="40"/>
            </w:pPr>
            <w:r/>
            <w:r>
              <w:rPr>
                <w:rFonts w:ascii="Calibri" w:hAnsi="Calibri"/>
                <w:sz w:val="20"/>
              </w:rPr>
              <w:t xml:space="preserve">Naam: </w:t>
            </w:r>
            <w:r>
              <w:rPr>
                <w:rFonts w:ascii="Calibri" w:hAnsi="Calibri"/>
                <w:color w:val="024A38"/>
                <w:sz w:val="20"/>
                <w:u w:val="single"/>
              </w:rPr>
              <w:t xml:space="preserve">        </w:t>
            </w:r>
            <w:r>
              <w:rPr>
                <w:rFonts w:ascii="Calibri" w:hAnsi="Calibri"/>
                <w:sz w:val="20"/>
              </w:rPr>
              <w:t xml:space="preserve"> Datum: </w:t>
            </w:r>
            <w:r>
              <w:rPr>
                <w:rFonts w:ascii="Calibri" w:hAnsi="Calibri"/>
                <w:color w:val="024A38"/>
                <w:sz w:val="20"/>
                <w:u w:val="single"/>
              </w:rPr>
              <w:t xml:space="preserve">        </w:t>
            </w:r>
            <w:r>
              <w:rPr>
                <w:rFonts w:ascii="Calibri" w:hAnsi="Calibri"/>
                <w:sz w:val="20"/>
              </w:rPr>
              <w:t xml:space="preserve"> Handtekening: </w:t>
            </w:r>
            <w:r>
              <w:rPr>
                <w:rFonts w:ascii="Calibri" w:hAnsi="Calibri"/>
                <w:color w:val="024A38"/>
                <w:sz w:val="20"/>
                <w:u w:val="single"/>
              </w:rPr>
              <w:t xml:space="preserve">        </w:t>
            </w:r>
          </w:p>
        </w:tc>
      </w:tr>
      <w:tr>
        <w:tc>
          <w:tcPr>
            <w:tcW w:type="dxa" w:w="4536"/>
            <w:vAlign w:val="top"/>
          </w:tcPr>
          <w:p>
            <w:pPr>
              <w:spacing w:after="40"/>
            </w:pPr>
            <w:r/>
            <w:r>
              <w:rPr>
                <w:rFonts w:ascii="Calibri" w:hAnsi="Calibri"/>
                <w:sz w:val="20"/>
              </w:rPr>
              <w:t>Datum eerste ingebruikname Hysio na DPIA-goedkeuring</w:t>
            </w:r>
          </w:p>
        </w:tc>
        <w:tc>
          <w:tcPr>
            <w:tcW w:type="dxa" w:w="4536"/>
            <w:vAlign w:val="top"/>
          </w:tcPr>
          <w:p>
            <w:pPr>
              <w:spacing w:after="40"/>
            </w:pPr>
            <w:r/>
            <w:r>
              <w:rPr>
                <w:rFonts w:ascii="Calibri" w:hAnsi="Calibri"/>
                <w:color w:val="024A38"/>
                <w:sz w:val="20"/>
                <w:u w:val="single"/>
              </w:rPr>
              <w:t xml:space="preserve">        </w:t>
            </w:r>
          </w:p>
        </w:tc>
      </w:tr>
    </w:tbl>
    <w:p>
      <w:pPr>
        <w:spacing w:after="80"/>
      </w:pPr>
    </w:p>
    <w:p>
      <w:pPr>
        <w:spacing w:before="120" w:after="120"/>
        <w:pBdr>
          <w:bottom w:val="single" w:sz="6" w:space="1" w:color="808080"/>
        </w:pBdr>
      </w:pPr>
    </w:p>
    <w:p>
      <w:pPr>
        <w:pStyle w:val="Heading2"/>
        <w:pageBreakBefore/>
      </w:pPr>
      <w:r>
        <w:rPr>
          <w:rFonts w:ascii="Calibri" w:hAnsi="Calibri"/>
          <w:color w:val="033D2E"/>
          <w:sz w:val="28"/>
        </w:rPr>
        <w:t>Sectie 5: Periodieke herziening</w:t>
      </w:r>
    </w:p>
    <w:p>
      <w:pPr>
        <w:spacing w:after="160"/>
        <w:jc w:val="both"/>
      </w:pPr>
      <w:r>
        <w:rPr>
          <w:rFonts w:ascii="Calibri" w:hAnsi="Calibri"/>
          <w:sz w:val="22"/>
        </w:rPr>
        <w:t>Deze DPIA moet worden herzien:</w:t>
      </w:r>
    </w:p>
    <w:p>
      <w:pPr>
        <w:pStyle w:val="ListBullet"/>
        <w:spacing w:after="40"/>
      </w:pPr>
      <w:r>
        <w:rPr>
          <w:rFonts w:ascii="Calibri" w:hAnsi="Calibri"/>
          <w:sz w:val="22"/>
        </w:rPr>
        <w:t>Bij invoering van een nieuwe Hysio-workflow of een materiële uitbreiding (bijv. EPD-integratie, klinimetrie);</w:t>
      </w:r>
    </w:p>
    <w:p>
      <w:pPr>
        <w:pStyle w:val="ListBullet"/>
        <w:spacing w:after="40"/>
      </w:pPr>
      <w:r>
        <w:rPr>
          <w:rFonts w:ascii="Calibri" w:hAnsi="Calibri"/>
          <w:sz w:val="22"/>
        </w:rPr>
        <w:t>Bij wijziging in sub-verwerker-set of doorgifte-instrumenten (zoals OpenAI-activatie via 30-dagen-disclosure);</w:t>
      </w:r>
    </w:p>
    <w:p>
      <w:pPr>
        <w:pStyle w:val="ListBullet"/>
        <w:spacing w:after="40"/>
      </w:pPr>
      <w:r>
        <w:rPr>
          <w:rFonts w:ascii="Calibri" w:hAnsi="Calibri"/>
          <w:sz w:val="22"/>
        </w:rPr>
        <w:t>Bij wijziging in praktijk-context (significant grotere patiëntenpopulatie, enterprise-status, ziekenhuis-aansluiting);</w:t>
      </w:r>
    </w:p>
    <w:p>
      <w:pPr>
        <w:pStyle w:val="ListBullet"/>
        <w:spacing w:after="40"/>
      </w:pPr>
      <w:r>
        <w:rPr>
          <w:rFonts w:ascii="Calibri" w:hAnsi="Calibri"/>
          <w:sz w:val="22"/>
        </w:rPr>
        <w:t>Bij relevante wijziging in Hysio-TOM-status (bijv. MFA live, NEN 7513-logging live, Sanctum-TTL operationeel);</w:t>
      </w:r>
    </w:p>
    <w:p>
      <w:pPr>
        <w:pStyle w:val="ListBullet"/>
        <w:spacing w:after="40"/>
      </w:pPr>
      <w:r>
        <w:rPr>
          <w:rFonts w:ascii="Calibri" w:hAnsi="Calibri"/>
          <w:sz w:val="22"/>
        </w:rPr>
        <w:t>Minimaal jaarlijks.</w:t>
      </w:r>
    </w:p>
    <w:tbl>
      <w:tblPr>
        <w:tblW w:type="auto" w:w="0"/>
        <w:jc w:val="left"/>
        <w:tblLayout w:type="autofit"/>
        <w:tblLook w:firstColumn="1" w:firstRow="1" w:lastColumn="0" w:lastRow="0" w:noHBand="0" w:noVBand="1" w:val="04A0"/>
        <w:tblBorders>
          <w:top w:val="single" w:sz="4" w:color="BFBFBF"/>
          <w:left w:val="single" w:sz="4" w:color="BFBFBF"/>
          <w:bottom w:val="single" w:sz="4" w:color="BFBFBF"/>
          <w:right w:val="single" w:sz="4" w:color="BFBFBF"/>
          <w:insideH w:val="single" w:sz="4" w:color="BFBFBF"/>
          <w:insideV w:val="single" w:sz="4" w:color="BFBFBF"/>
        </w:tblBorders>
      </w:tblPr>
      <w:tblGrid>
        <w:gridCol w:w="4536"/>
        <w:gridCol w:w="4536"/>
      </w:tblGrid>
      <w:tr>
        <w:tc>
          <w:tcPr>
            <w:tcW w:type="dxa" w:w="4536"/>
            <w:shd w:val="clear" w:color="auto" w:fill="A5E1C5"/>
            <w:vAlign w:val="center"/>
          </w:tcPr>
          <w:p>
            <w:pPr>
              <w:spacing w:after="40"/>
            </w:pPr>
            <w:r>
              <w:rPr>
                <w:b/>
              </w:rPr>
            </w:r>
            <w:r>
              <w:rPr>
                <w:rFonts w:ascii="Calibri" w:hAnsi="Calibri"/>
                <w:b/>
                <w:color w:val="033D2E"/>
                <w:sz w:val="20"/>
              </w:rPr>
              <w:t>Veld</w:t>
            </w:r>
          </w:p>
        </w:tc>
        <w:tc>
          <w:tcPr>
            <w:tcW w:type="dxa" w:w="4536"/>
            <w:shd w:val="clear" w:color="auto" w:fill="A5E1C5"/>
            <w:vAlign w:val="center"/>
          </w:tcPr>
          <w:p>
            <w:pPr>
              <w:spacing w:after="40"/>
            </w:pPr>
            <w:r>
              <w:rPr>
                <w:b/>
              </w:rPr>
            </w:r>
            <w:r>
              <w:rPr>
                <w:rFonts w:ascii="Calibri" w:hAnsi="Calibri"/>
                <w:b/>
                <w:color w:val="033D2E"/>
                <w:sz w:val="20"/>
              </w:rPr>
              <w:t>Waarde</w:t>
            </w:r>
          </w:p>
        </w:tc>
      </w:tr>
      <w:tr>
        <w:tc>
          <w:tcPr>
            <w:tcW w:type="dxa" w:w="4536"/>
            <w:vAlign w:val="top"/>
          </w:tcPr>
          <w:p>
            <w:pPr>
              <w:spacing w:after="40"/>
            </w:pPr>
            <w:r/>
            <w:r>
              <w:rPr>
                <w:rFonts w:ascii="Calibri" w:hAnsi="Calibri"/>
                <w:sz w:val="20"/>
              </w:rPr>
              <w:t>Eigenaar herzieningstraject</w:t>
            </w:r>
          </w:p>
        </w:tc>
        <w:tc>
          <w:tcPr>
            <w:tcW w:type="dxa" w:w="4536"/>
            <w:vAlign w:val="top"/>
          </w:tcPr>
          <w:p>
            <w:pPr>
              <w:spacing w:after="40"/>
            </w:pPr>
            <w:r/>
            <w:r>
              <w:rPr>
                <w:rFonts w:ascii="Calibri" w:hAnsi="Calibri"/>
                <w:color w:val="024A38"/>
                <w:sz w:val="20"/>
                <w:u w:val="single"/>
              </w:rPr>
              <w:t xml:space="preserve">        </w:t>
            </w:r>
          </w:p>
        </w:tc>
      </w:tr>
      <w:tr>
        <w:tc>
          <w:tcPr>
            <w:tcW w:type="dxa" w:w="4536"/>
            <w:vAlign w:val="top"/>
          </w:tcPr>
          <w:p>
            <w:pPr>
              <w:spacing w:after="40"/>
            </w:pPr>
            <w:r/>
            <w:r>
              <w:rPr>
                <w:rFonts w:ascii="Calibri" w:hAnsi="Calibri"/>
                <w:sz w:val="20"/>
              </w:rPr>
              <w:t>Volgende reguliere herziening (datum)</w:t>
            </w:r>
          </w:p>
        </w:tc>
        <w:tc>
          <w:tcPr>
            <w:tcW w:type="dxa" w:w="4536"/>
            <w:vAlign w:val="top"/>
          </w:tcPr>
          <w:p>
            <w:pPr>
              <w:spacing w:after="40"/>
            </w:pPr>
            <w:r/>
            <w:r>
              <w:rPr>
                <w:rFonts w:ascii="Calibri" w:hAnsi="Calibri"/>
                <w:color w:val="024A38"/>
                <w:sz w:val="20"/>
                <w:u w:val="single"/>
              </w:rPr>
              <w:t xml:space="preserve">        </w:t>
            </w:r>
          </w:p>
        </w:tc>
      </w:tr>
      <w:tr>
        <w:tc>
          <w:tcPr>
            <w:tcW w:type="dxa" w:w="4536"/>
            <w:vAlign w:val="top"/>
          </w:tcPr>
          <w:p>
            <w:pPr>
              <w:spacing w:after="40"/>
            </w:pPr>
            <w:r/>
            <w:r>
              <w:rPr>
                <w:rFonts w:ascii="Calibri" w:hAnsi="Calibri"/>
                <w:sz w:val="20"/>
              </w:rPr>
              <w:t>Trigger-monitoring (wie watcht sub-verwerker-updates?)</w:t>
            </w:r>
          </w:p>
        </w:tc>
        <w:tc>
          <w:tcPr>
            <w:tcW w:type="dxa" w:w="4536"/>
            <w:vAlign w:val="top"/>
          </w:tcPr>
          <w:p>
            <w:pPr>
              <w:spacing w:after="40"/>
            </w:pPr>
            <w:r/>
            <w:r>
              <w:rPr>
                <w:rFonts w:ascii="Calibri" w:hAnsi="Calibri"/>
                <w:color w:val="024A38"/>
                <w:sz w:val="20"/>
                <w:u w:val="single"/>
              </w:rPr>
              <w:t xml:space="preserve">        </w:t>
            </w:r>
          </w:p>
        </w:tc>
      </w:tr>
    </w:tbl>
    <w:p>
      <w:pPr>
        <w:spacing w:after="80"/>
      </w:pPr>
    </w:p>
    <w:p>
      <w:pPr>
        <w:spacing w:before="120" w:after="120"/>
        <w:pBdr>
          <w:bottom w:val="single" w:sz="6" w:space="1" w:color="808080"/>
        </w:pBdr>
      </w:pPr>
    </w:p>
    <w:p>
      <w:pPr>
        <w:pStyle w:val="Heading2"/>
        <w:pageBreakBefore/>
      </w:pPr>
      <w:r>
        <w:rPr>
          <w:rFonts w:ascii="Calibri" w:hAnsi="Calibri"/>
          <w:color w:val="033D2E"/>
          <w:sz w:val="28"/>
        </w:rPr>
        <w:t>Sectie 6: Bronnen en cross-references</w:t>
      </w:r>
    </w:p>
    <w:p>
      <w:pPr>
        <w:spacing w:after="160"/>
        <w:jc w:val="both"/>
      </w:pPr>
      <w:r>
        <w:rPr>
          <w:rFonts w:ascii="Calibri" w:hAnsi="Calibri"/>
          <w:b/>
          <w:sz w:val="22"/>
        </w:rPr>
        <w:t>Wettelijke bronnen:</w:t>
      </w:r>
    </w:p>
    <w:p>
      <w:pPr>
        <w:pStyle w:val="ListBullet"/>
        <w:spacing w:after="40"/>
      </w:pPr>
      <w:r>
        <w:rPr>
          <w:rFonts w:ascii="Calibri" w:hAnsi="Calibri"/>
          <w:sz w:val="22"/>
        </w:rPr>
        <w:t>AVG art. 35-36, art. 25 (privacy by design), art. 32 (beveiliging), art. 22 (geautomatiseerde besluitvorming), art. 13-14 (informatieplicht), art. 28 (verwerker), art. 30 (register), art. 44-49 (doorgiften), art. 5 lid 1 + 2 (beginselen + verantwoordingsplicht).</w:t>
      </w:r>
    </w:p>
    <w:p>
      <w:pPr>
        <w:pStyle w:val="ListBullet"/>
        <w:spacing w:after="40"/>
      </w:pPr>
      <w:r>
        <w:rPr>
          <w:rFonts w:ascii="Calibri" w:hAnsi="Calibri"/>
          <w:sz w:val="22"/>
        </w:rPr>
        <w:t>UAVG art. 30 (gezondheidsgegevens).</w:t>
      </w:r>
    </w:p>
    <w:p>
      <w:pPr>
        <w:pStyle w:val="ListBullet"/>
        <w:spacing w:after="40"/>
      </w:pPr>
      <w:r>
        <w:rPr>
          <w:rFonts w:ascii="Calibri" w:hAnsi="Calibri"/>
          <w:sz w:val="22"/>
        </w:rPr>
        <w:t>AP DPIA-besluit BWBR0042812 + AP DPIA-handreiking (juli 2024).</w:t>
      </w:r>
    </w:p>
    <w:p>
      <w:pPr>
        <w:pStyle w:val="ListBullet"/>
        <w:spacing w:after="40"/>
      </w:pPr>
      <w:r>
        <w:rPr>
          <w:rFonts w:ascii="Calibri" w:hAnsi="Calibri"/>
          <w:sz w:val="22"/>
        </w:rPr>
        <w:t>EDPB Guidelines on DPIA (WP248 rev.01).</w:t>
      </w:r>
    </w:p>
    <w:p>
      <w:pPr>
        <w:pStyle w:val="ListBullet"/>
        <w:spacing w:after="40"/>
      </w:pPr>
      <w:r>
        <w:rPr>
          <w:rFonts w:ascii="Calibri" w:hAnsi="Calibri"/>
          <w:sz w:val="22"/>
        </w:rPr>
        <w:t>Wgbo (BW Boek 7 titel 7 afdeling 5), in het bijzonder art. 7:446 (behandelingsovereenkomst), art. 7:448 (informatieplicht), art. 7:450 (toestemming), art. 7:454 (dossierplicht), art. 7:455 (bewaartermijn dossier), art. 7:456 (inzage), art. 7:457 (geheimhouding), art. 7:464 (gegevensverstrekking aan derden).</w:t>
      </w:r>
    </w:p>
    <w:p>
      <w:pPr>
        <w:pStyle w:val="ListBullet"/>
        <w:spacing w:after="40"/>
      </w:pPr>
      <w:r>
        <w:rPr>
          <w:rFonts w:ascii="Calibri" w:hAnsi="Calibri"/>
          <w:sz w:val="22"/>
        </w:rPr>
        <w:t>Wet BIG art. 88 (beroepsgeheim BIG-geregistreerde zorgverlener).</w:t>
      </w:r>
    </w:p>
    <w:p>
      <w:pPr>
        <w:pStyle w:val="ListBullet"/>
        <w:spacing w:after="40"/>
      </w:pPr>
      <w:r>
        <w:rPr>
          <w:rFonts w:ascii="Calibri" w:hAnsi="Calibri"/>
          <w:sz w:val="22"/>
        </w:rPr>
        <w:t>Wkkgz art. 9 (klachten en calamiteiten).</w:t>
      </w:r>
    </w:p>
    <w:p>
      <w:pPr>
        <w:pStyle w:val="ListBullet"/>
        <w:spacing w:after="40"/>
      </w:pPr>
      <w:r>
        <w:rPr>
          <w:rFonts w:ascii="Calibri" w:hAnsi="Calibri"/>
          <w:sz w:val="22"/>
        </w:rPr>
        <w:t>Wabb (Wet algemene bepalingen burgerservicenummer), van toepassing op BSN-gebruik in de zorg.</w:t>
      </w:r>
    </w:p>
    <w:p>
      <w:pPr>
        <w:pStyle w:val="ListBullet"/>
        <w:spacing w:after="40"/>
      </w:pPr>
      <w:r>
        <w:rPr>
          <w:rFonts w:ascii="Calibri" w:hAnsi="Calibri"/>
          <w:sz w:val="22"/>
        </w:rPr>
        <w:t>Wabvpz (Wet aanvullende bepalingen verwerking persoonsgegevens in de zorg), van toepassing op zorg-context persoonsgegevensverwerking.</w:t>
      </w:r>
    </w:p>
    <w:p>
      <w:pPr>
        <w:spacing w:after="160"/>
        <w:jc w:val="both"/>
      </w:pPr>
      <w:r>
        <w:rPr>
          <w:rFonts w:ascii="Calibri" w:hAnsi="Calibri"/>
          <w:b/>
          <w:sz w:val="22"/>
        </w:rPr>
        <w:t>Hysio-cross-references (`17_HysioLegal/`):</w:t>
      </w:r>
    </w:p>
    <w:p>
      <w:pPr>
        <w:pStyle w:val="ListBullet"/>
        <w:spacing w:after="40"/>
      </w:pPr>
      <w:r>
        <w:rPr>
          <w:rFonts w:ascii="Consolas" w:hAnsi="Consolas"/>
          <w:color w:val="024A38"/>
          <w:sz w:val="20"/>
          <w:shd w:val="clear" w:color="auto" w:fill="F8F8F5"/>
        </w:rPr>
        <w:t>01_Algemene_Voorwaarden_v3.6.md</w:t>
      </w:r>
      <w:r>
        <w:rPr>
          <w:rFonts w:ascii="Calibri" w:hAnsi="Calibri"/>
          <w:sz w:val="22"/>
        </w:rPr>
        <w:t>, validatieplicht art. 8.8, MDR-veilig acceptable use art. 8.4.</w:t>
      </w:r>
    </w:p>
    <w:p>
      <w:pPr>
        <w:pStyle w:val="ListBullet"/>
        <w:spacing w:after="40"/>
      </w:pPr>
      <w:r>
        <w:rPr>
          <w:rFonts w:ascii="Consolas" w:hAnsi="Consolas"/>
          <w:color w:val="024A38"/>
          <w:sz w:val="20"/>
          <w:shd w:val="clear" w:color="auto" w:fill="F8F8F5"/>
        </w:rPr>
        <w:t>02_Privacyverklaring_v3.6.md</w:t>
      </w:r>
      <w:r>
        <w:rPr>
          <w:rFonts w:ascii="Calibri" w:hAnsi="Calibri"/>
          <w:sz w:val="22"/>
        </w:rPr>
        <w:t>, sub-verwerker-overzicht §7, eerlijke disclosure §10.</w:t>
      </w:r>
    </w:p>
    <w:p>
      <w:pPr>
        <w:pStyle w:val="ListBullet"/>
        <w:spacing w:after="40"/>
      </w:pPr>
      <w:r>
        <w:rPr>
          <w:rFonts w:ascii="Consolas" w:hAnsi="Consolas"/>
          <w:color w:val="024A38"/>
          <w:sz w:val="20"/>
          <w:shd w:val="clear" w:color="auto" w:fill="F8F8F5"/>
        </w:rPr>
        <w:t>03_Verwerkersovereenkomst_v3.6.md</w:t>
      </w:r>
      <w:r>
        <w:rPr>
          <w:rFonts w:ascii="Calibri" w:hAnsi="Calibri"/>
          <w:sz w:val="22"/>
        </w:rPr>
        <w:t>, DPIA-bijstand §16, sub-verwerker-discipline §11, datalek-procedure §13.</w:t>
      </w:r>
    </w:p>
    <w:p>
      <w:pPr>
        <w:pStyle w:val="ListBullet"/>
        <w:spacing w:after="40"/>
      </w:pPr>
      <w:r>
        <w:rPr>
          <w:rFonts w:ascii="Consolas" w:hAnsi="Consolas"/>
          <w:color w:val="024A38"/>
          <w:sz w:val="20"/>
          <w:shd w:val="clear" w:color="auto" w:fill="F8F8F5"/>
        </w:rPr>
        <w:t>04_MDR_Positiedocument_v3.6.md</w:t>
      </w:r>
      <w:r>
        <w:rPr>
          <w:rFonts w:ascii="Calibri" w:hAnsi="Calibri"/>
          <w:sz w:val="22"/>
        </w:rPr>
        <w:t>, geen MDSW; intended-purpose-onderbouwing.</w:t>
      </w:r>
    </w:p>
    <w:p>
      <w:pPr>
        <w:pStyle w:val="ListBullet"/>
        <w:spacing w:after="40"/>
      </w:pPr>
      <w:r>
        <w:rPr>
          <w:rFonts w:ascii="Consolas" w:hAnsi="Consolas"/>
          <w:color w:val="024A38"/>
          <w:sz w:val="20"/>
          <w:shd w:val="clear" w:color="auto" w:fill="F8F8F5"/>
        </w:rPr>
        <w:t>05_AI_Act_Transparantieverklaring_v3.6.md</w:t>
      </w:r>
      <w:r>
        <w:rPr>
          <w:rFonts w:ascii="Calibri" w:hAnsi="Calibri"/>
          <w:sz w:val="22"/>
        </w:rPr>
        <w:t>, DiagnoseCode-positie §11.2, AI-classificatie.</w:t>
      </w:r>
    </w:p>
    <w:p>
      <w:pPr>
        <w:pStyle w:val="ListBullet"/>
        <w:spacing w:after="40"/>
      </w:pPr>
      <w:r>
        <w:rPr>
          <w:rFonts w:ascii="Consolas" w:hAnsi="Consolas"/>
          <w:color w:val="024A38"/>
          <w:sz w:val="20"/>
          <w:shd w:val="clear" w:color="auto" w:fill="F8F8F5"/>
        </w:rPr>
        <w:t>06_Disclaimer_v3.6.md</w:t>
      </w:r>
      <w:r>
        <w:rPr>
          <w:rFonts w:ascii="Calibri" w:hAnsi="Calibri"/>
          <w:sz w:val="22"/>
        </w:rPr>
        <w:t>, Beoogd Doeleinde, klinisch-ondersteunend uitgesloten.</w:t>
      </w:r>
    </w:p>
    <w:p>
      <w:pPr>
        <w:pStyle w:val="ListBullet"/>
        <w:spacing w:after="40"/>
      </w:pPr>
      <w:r>
        <w:rPr>
          <w:rFonts w:ascii="Consolas" w:hAnsi="Consolas"/>
          <w:color w:val="024A38"/>
          <w:sz w:val="20"/>
          <w:shd w:val="clear" w:color="auto" w:fill="F8F8F5"/>
        </w:rPr>
        <w:t>07_Cookie_Statement_v1.0.md</w:t>
      </w:r>
      <w:r>
        <w:rPr>
          <w:rFonts w:ascii="Calibri" w:hAnsi="Calibri"/>
          <w:sz w:val="22"/>
        </w:rPr>
        <w:t xml:space="preserve">, functionele localStorage </w:t>
      </w:r>
      <w:r>
        <w:rPr>
          <w:rFonts w:ascii="Consolas" w:hAnsi="Consolas"/>
          <w:color w:val="024A38"/>
          <w:sz w:val="20"/>
          <w:shd w:val="clear" w:color="auto" w:fill="F8F8F5"/>
        </w:rPr>
        <w:t>auth_token</w:t>
      </w:r>
      <w:r>
        <w:rPr>
          <w:rFonts w:ascii="Calibri" w:hAnsi="Calibri"/>
          <w:sz w:val="22"/>
        </w:rPr>
        <w:t>.</w:t>
      </w:r>
    </w:p>
    <w:p>
      <w:pPr>
        <w:pStyle w:val="ListBullet"/>
        <w:spacing w:after="40"/>
      </w:pPr>
      <w:r>
        <w:rPr>
          <w:rFonts w:ascii="Consolas" w:hAnsi="Consolas"/>
          <w:color w:val="024A38"/>
          <w:sz w:val="20"/>
          <w:shd w:val="clear" w:color="auto" w:fill="F8F8F5"/>
        </w:rPr>
        <w:t>09_TIA_v1.0.md</w:t>
      </w:r>
      <w:r>
        <w:rPr>
          <w:rFonts w:ascii="Calibri" w:hAnsi="Calibri"/>
          <w:sz w:val="22"/>
        </w:rPr>
        <w:t>, Schrems II-onderbouwing Groq + Google.</w:t>
      </w:r>
    </w:p>
    <w:p>
      <w:pPr>
        <w:pStyle w:val="ListBullet"/>
        <w:spacing w:after="40"/>
      </w:pPr>
      <w:r>
        <w:rPr>
          <w:rFonts w:ascii="Consolas" w:hAnsi="Consolas"/>
          <w:color w:val="024A38"/>
          <w:sz w:val="20"/>
          <w:shd w:val="clear" w:color="auto" w:fill="F8F8F5"/>
        </w:rPr>
        <w:t>10_Patient_Info_v1.0.md</w:t>
      </w:r>
      <w:r>
        <w:rPr>
          <w:rFonts w:ascii="Calibri" w:hAnsi="Calibri"/>
          <w:sz w:val="22"/>
        </w:rPr>
        <w:t>, patient-facing-uitleg (formele U/Uw-aanspreking voor patiënten).</w:t>
      </w:r>
    </w:p>
    <w:p>
      <w:pPr>
        <w:pStyle w:val="ListBullet"/>
        <w:spacing w:after="40"/>
      </w:pPr>
      <w:r>
        <w:rPr>
          <w:rFonts w:ascii="Consolas" w:hAnsi="Consolas"/>
          <w:color w:val="024A38"/>
          <w:sz w:val="20"/>
          <w:shd w:val="clear" w:color="auto" w:fill="F8F8F5"/>
        </w:rPr>
        <w:t>11_AI_Risk_Register_v1.0.md</w:t>
      </w:r>
      <w:r>
        <w:rPr>
          <w:rFonts w:ascii="Calibri" w:hAnsi="Calibri"/>
          <w:sz w:val="22"/>
        </w:rPr>
        <w:t>, risk-overzicht intern.</w:t>
      </w:r>
    </w:p>
    <w:p>
      <w:pPr>
        <w:pStyle w:val="ListBullet"/>
        <w:spacing w:after="40"/>
      </w:pPr>
      <w:r>
        <w:rPr>
          <w:rFonts w:ascii="Consolas" w:hAnsi="Consolas"/>
          <w:color w:val="024A38"/>
          <w:sz w:val="20"/>
          <w:shd w:val="clear" w:color="auto" w:fill="F8F8F5"/>
        </w:rPr>
        <w:t>12_Security_Policy_Pack_v1.0.md</w:t>
      </w:r>
      <w:r>
        <w:rPr>
          <w:rFonts w:ascii="Calibri" w:hAnsi="Calibri"/>
          <w:sz w:val="22"/>
        </w:rPr>
        <w:t>, TOM-evidence-status met Operationeel / Via infrastructuur geconfigureerd / Op de roadmap.</w:t>
      </w:r>
    </w:p>
    <w:p>
      <w:pPr>
        <w:pStyle w:val="ListBullet"/>
        <w:spacing w:after="40"/>
      </w:pPr>
      <w:r>
        <w:rPr>
          <w:rFonts w:ascii="Consolas" w:hAnsi="Consolas"/>
          <w:color w:val="024A38"/>
          <w:sz w:val="20"/>
          <w:shd w:val="clear" w:color="auto" w:fill="F8F8F5"/>
        </w:rPr>
        <w:t>13_IP_License_Memo_v1.0.md</w:t>
      </w:r>
      <w:r>
        <w:rPr>
          <w:rFonts w:ascii="Calibri" w:hAnsi="Calibri"/>
          <w:sz w:val="22"/>
        </w:rPr>
        <w:t>, KNGF / DCSPH licentie due-diligence.</w:t>
      </w:r>
    </w:p>
    <w:p>
      <w:pPr>
        <w:pStyle w:val="ListBullet"/>
        <w:spacing w:after="40"/>
      </w:pPr>
      <w:r>
        <w:rPr>
          <w:rFonts w:ascii="Consolas" w:hAnsi="Consolas"/>
          <w:color w:val="024A38"/>
          <w:sz w:val="20"/>
          <w:shd w:val="clear" w:color="auto" w:fill="F8F8F5"/>
        </w:rPr>
        <w:t>14_Subprocessor_Register_v1.0.md</w:t>
      </w:r>
      <w:r>
        <w:rPr>
          <w:rFonts w:ascii="Calibri" w:hAnsi="Calibri"/>
          <w:sz w:val="22"/>
        </w:rPr>
        <w:t>, sub-verwerker-tabel met evidence-kolommen.</w:t>
      </w:r>
    </w:p>
    <w:p>
      <w:pPr>
        <w:pStyle w:val="ListBullet"/>
        <w:spacing w:after="40"/>
      </w:pPr>
      <w:r>
        <w:rPr>
          <w:rFonts w:ascii="Consolas" w:hAnsi="Consolas"/>
          <w:color w:val="024A38"/>
          <w:sz w:val="20"/>
          <w:shd w:val="clear" w:color="auto" w:fill="F8F8F5"/>
        </w:rPr>
        <w:t>15_Prompt_Version_Control_Policy_v1.0.md</w:t>
      </w:r>
      <w:r>
        <w:rPr>
          <w:rFonts w:ascii="Calibri" w:hAnsi="Calibri"/>
          <w:sz w:val="22"/>
        </w:rPr>
        <w:t>, model-versie-watch.</w:t>
      </w:r>
    </w:p>
    <w:p>
      <w:pPr>
        <w:spacing w:after="160"/>
        <w:jc w:val="both"/>
      </w:pPr>
      <w:r>
        <w:rPr>
          <w:rFonts w:ascii="Calibri" w:hAnsi="Calibri"/>
          <w:b/>
          <w:sz w:val="22"/>
        </w:rPr>
        <w:t>Externe bronnen:</w:t>
      </w:r>
    </w:p>
    <w:p>
      <w:pPr>
        <w:pStyle w:val="ListBullet"/>
        <w:spacing w:after="40"/>
      </w:pPr>
      <w:r>
        <w:rPr>
          <w:rFonts w:ascii="Calibri" w:hAnsi="Calibri"/>
          <w:sz w:val="22"/>
        </w:rPr>
        <w:t>KNGF-richtlijn fysiotherapeutische dossiervoering 2019.</w:t>
      </w:r>
    </w:p>
    <w:p>
      <w:pPr>
        <w:pStyle w:val="ListBullet"/>
        <w:spacing w:after="40"/>
      </w:pPr>
      <w:r>
        <w:rPr>
          <w:rFonts w:ascii="Calibri" w:hAnsi="Calibri"/>
          <w:sz w:val="22"/>
        </w:rPr>
        <w:t>KNMG-richtlijn omgaan met medische gegevens 2024.</w:t>
      </w:r>
    </w:p>
    <w:p>
      <w:pPr>
        <w:pStyle w:val="ListBullet"/>
        <w:spacing w:after="40"/>
      </w:pPr>
      <w:r>
        <w:rPr>
          <w:rFonts w:ascii="Calibri" w:hAnsi="Calibri"/>
          <w:sz w:val="22"/>
        </w:rPr>
        <w:t>NEN 7510-2:2024 (informatiebeveiliging in de zorg).</w:t>
      </w:r>
    </w:p>
    <w:p>
      <w:pPr>
        <w:pStyle w:val="ListBullet"/>
        <w:spacing w:after="40"/>
      </w:pPr>
      <w:r>
        <w:rPr>
          <w:rFonts w:ascii="Calibri" w:hAnsi="Calibri"/>
          <w:sz w:val="22"/>
        </w:rPr>
        <w:t>NEN 7513:2018 (logging in de zorg).</w:t>
      </w:r>
    </w:p>
    <w:p>
      <w:pPr>
        <w:pStyle w:val="ListBullet"/>
        <w:spacing w:after="40"/>
      </w:pPr>
      <w:r>
        <w:rPr>
          <w:rFonts w:ascii="Calibri" w:hAnsi="Calibri"/>
          <w:sz w:val="22"/>
        </w:rPr>
        <w:t>ISO/IEC 27001:2022.</w:t>
      </w:r>
    </w:p>
    <w:p>
      <w:pPr>
        <w:spacing w:before="120" w:after="120"/>
        <w:pBdr>
          <w:bottom w:val="single" w:sz="6" w:space="1" w:color="808080"/>
        </w:pBdr>
      </w:pPr>
    </w:p>
    <w:p>
      <w:pPr>
        <w:pStyle w:val="Heading2"/>
        <w:pageBreakBefore/>
      </w:pPr>
      <w:r>
        <w:rPr>
          <w:rFonts w:ascii="Calibri" w:hAnsi="Calibri"/>
          <w:color w:val="033D2E"/>
          <w:sz w:val="28"/>
        </w:rPr>
        <w:t>Sectie 7: Ondersteuning vanuit Hysio</w:t>
      </w:r>
    </w:p>
    <w:p>
      <w:pPr>
        <w:spacing w:after="160"/>
        <w:jc w:val="both"/>
      </w:pPr>
      <w:r>
        <w:rPr>
          <w:rFonts w:ascii="Calibri" w:hAnsi="Calibri"/>
          <w:sz w:val="22"/>
        </w:rPr>
        <w:t>Hysio verleent op grond van AVG art. 28 lid 3 sub f juncto Verwerkersovereenkomst v3.6 §16 bijstand bij de DPIA en, indien aan de orde, bij voorafgaande raadpleging onder art. 36. Standaard DPIA-bijstand binnen redelijk bereik is kosteloos. Voor enterprise-trajecten of niet-standaard analyses kan een uurtarief gelden conform DPA v3.6 §16.</w:t>
      </w:r>
    </w:p>
    <w:p>
      <w:pPr>
        <w:spacing w:after="160"/>
        <w:jc w:val="both"/>
      </w:pPr>
      <w:r>
        <w:rPr>
          <w:rFonts w:ascii="Calibri" w:hAnsi="Calibri"/>
          <w:sz w:val="22"/>
        </w:rPr>
        <w:t xml:space="preserve">Voor vragen of bijstand bij het invullen van deze DPIA: </w:t>
      </w:r>
      <w:r>
        <w:rPr>
          <w:rFonts w:ascii="Calibri" w:hAnsi="Calibri"/>
          <w:b/>
          <w:sz w:val="22"/>
        </w:rPr>
        <w:t>privacy@hysio.nl</w:t>
      </w:r>
      <w:r>
        <w:rPr>
          <w:rFonts w:ascii="Calibri" w:hAnsi="Calibri"/>
          <w:sz w:val="22"/>
        </w:rPr>
        <w:t>.</w:t>
      </w:r>
    </w:p>
    <w:p>
      <w:pPr>
        <w:spacing w:after="160"/>
        <w:jc w:val="both"/>
      </w:pPr>
      <w:r>
        <w:rPr>
          <w:rFonts w:ascii="Calibri" w:hAnsi="Calibri"/>
          <w:sz w:val="22"/>
        </w:rPr>
        <w:t xml:space="preserve">Hysio levert op verzoek aanvullende technische details (TOM-overzicht, sub-verwerker-DPA's, TIA's) onder geheimhoudingsplicht via </w:t>
      </w:r>
      <w:r>
        <w:rPr>
          <w:rFonts w:ascii="Calibri" w:hAnsi="Calibri"/>
          <w:b/>
          <w:sz w:val="22"/>
        </w:rPr>
        <w:t>legal@hysio.nl</w:t>
      </w:r>
      <w:r>
        <w:rPr>
          <w:rFonts w:ascii="Calibri" w:hAnsi="Calibri"/>
          <w:sz w:val="22"/>
        </w:rPr>
        <w:t>.</w:t>
      </w:r>
    </w:p>
    <w:p>
      <w:pPr>
        <w:spacing w:after="160"/>
        <w:jc w:val="both"/>
      </w:pPr>
      <w:r>
        <w:rPr>
          <w:rFonts w:ascii="Calibri" w:hAnsi="Calibri"/>
          <w:sz w:val="22"/>
        </w:rPr>
        <w:t xml:space="preserve">Voor sub-verwerker-bezwaar (bijv. bij OpenAI-activatie 30-dagen-notificatie): </w:t>
      </w:r>
      <w:r>
        <w:rPr>
          <w:rFonts w:ascii="Calibri" w:hAnsi="Calibri"/>
          <w:b/>
          <w:sz w:val="22"/>
        </w:rPr>
        <w:t>compliance@hysio.nl</w:t>
      </w:r>
      <w:r>
        <w:rPr>
          <w:rFonts w:ascii="Calibri" w:hAnsi="Calibri"/>
          <w:sz w:val="22"/>
        </w:rPr>
        <w:t>.</w:t>
      </w:r>
    </w:p>
    <w:p>
      <w:pPr>
        <w:spacing w:before="120" w:after="120"/>
        <w:pBdr>
          <w:bottom w:val="single" w:sz="6" w:space="1" w:color="808080"/>
        </w:pBdr>
      </w:pPr>
    </w:p>
    <w:p>
      <w:pPr>
        <w:spacing w:after="160"/>
        <w:jc w:val="both"/>
      </w:pPr>
      <w:r>
        <w:rPr>
          <w:rFonts w:ascii="Calibri" w:hAnsi="Calibri"/>
          <w:i/>
          <w:sz w:val="22"/>
        </w:rPr>
        <w:t>Hysio B.V., De Aak 11, 7908 EL Hoogeveen. KvK 98649744. BTW NL868584575B01. privacy@hysio.nl, legal@hysio.nl, compliance@hysio.nl. DPIA-template voor klanten v1.1, 4 mei 2026. Onderdeel van DPA v3.6 §16, DPIA-bijstand.</w:t>
      </w:r>
    </w:p>
    <w:sectPr w:rsidR="00FC693F" w:rsidRPr="0006063C" w:rsidSect="00034616">
      <w:headerReference w:type="default" r:id="rId9"/>
      <w:footerReference w:type="default" r:id="rId10"/>
      <w:pgSz w:w="11906" w:h="16838"/>
      <w:pgMar w:top="1417" w:right="1417" w:bottom="1417" w:left="1417"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808080"/>
        <w:sz w:val="18"/>
      </w:rPr>
      <w:t xml:space="preserve">Hysio B.V.  ·  KvK 98649744  ·  Pagina </w:t>
    </w:r>
    <w:r>
      <w:fldChar w:fldCharType="begin"/>
      <w:instrText xml:space="preserve">PAGE</w:instrText>
      <w:fldChar w:fldCharType="separate"/>
      <w:fldChar w:fldCharType="end"/>
    </w:r>
    <w:r>
      <w:rPr>
        <w:rFonts w:ascii="Calibri" w:hAnsi="Calibri"/>
        <w:color w:val="808080"/>
        <w:sz w:val="18"/>
      </w:rPr>
      <w:t xml:space="preserve"> van </w:t>
    </w:r>
    <w:r>
      <w:fldChar w:fldCharType="begin"/>
      <w:instrText xml:space="preserve">NUMPAGES</w:instrText>
      <w:fldChar w:fldCharType="separate"/>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i/>
        <w:color w:val="808080"/>
        <w:sz w:val="18"/>
      </w:rPr>
      <w:t>DPIA-template voor Hysio-klanten — v1.1 (4 mei 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76" w:after="120" w:before="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Calibri" w:hAnsi="Calibri"/>
      <w:b/>
      <w:bCs/>
      <w:color w:val="033D2E"/>
      <w:sz w:val="36"/>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033D2E"/>
      <w:sz w:val="28"/>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libri" w:hAnsi="Calibri"/>
      <w:b/>
      <w:bCs/>
      <w:color w:val="033D2E"/>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